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E9" w:rsidRPr="0024778B" w:rsidRDefault="008B52E9" w:rsidP="0024778B">
      <w:pPr>
        <w:pStyle w:val="Heading1"/>
        <w:spacing w:before="0"/>
        <w:jc w:val="center"/>
        <w:rPr>
          <w:sz w:val="48"/>
          <w:szCs w:val="48"/>
        </w:rPr>
      </w:pPr>
      <w:proofErr w:type="spellStart"/>
      <w:r w:rsidRPr="0024778B">
        <w:rPr>
          <w:sz w:val="48"/>
          <w:szCs w:val="48"/>
        </w:rPr>
        <w:t>InGOS</w:t>
      </w:r>
      <w:proofErr w:type="spellEnd"/>
      <w:r w:rsidRPr="0024778B">
        <w:rPr>
          <w:sz w:val="48"/>
          <w:szCs w:val="48"/>
        </w:rPr>
        <w:t xml:space="preserve"> kickoff meeting 21+22 November 2011</w:t>
      </w:r>
    </w:p>
    <w:p w:rsidR="008B52E9" w:rsidRPr="0024778B" w:rsidRDefault="008B52E9" w:rsidP="0024778B">
      <w:pPr>
        <w:pStyle w:val="Heading1"/>
        <w:spacing w:before="0"/>
        <w:jc w:val="center"/>
        <w:rPr>
          <w:sz w:val="36"/>
          <w:szCs w:val="36"/>
        </w:rPr>
      </w:pPr>
      <w:r w:rsidRPr="0024778B">
        <w:rPr>
          <w:sz w:val="36"/>
          <w:szCs w:val="36"/>
        </w:rPr>
        <w:t>Registered talks and posters</w:t>
      </w:r>
    </w:p>
    <w:p w:rsidR="00E72258" w:rsidRDefault="00AD6987" w:rsidP="00AD6987">
      <w:pPr>
        <w:pStyle w:val="Heading1"/>
      </w:pPr>
      <w:r w:rsidRPr="00AD6987">
        <w:t>Posters</w:t>
      </w:r>
    </w:p>
    <w:p w:rsidR="00561068" w:rsidRPr="00561068" w:rsidRDefault="00561068" w:rsidP="00561068"/>
    <w:p w:rsidR="00AD6987" w:rsidRPr="00AD6987" w:rsidRDefault="00AD6987" w:rsidP="00AD6987">
      <w:pPr>
        <w:pStyle w:val="ListParagraph"/>
        <w:numPr>
          <w:ilvl w:val="0"/>
          <w:numId w:val="1"/>
        </w:numPr>
        <w:rPr>
          <w:rFonts w:asciiTheme="majorHAnsi" w:hAnsiTheme="majorHAnsi"/>
        </w:rPr>
      </w:pPr>
      <w:r w:rsidRPr="00AD6987">
        <w:rPr>
          <w:rFonts w:asciiTheme="majorHAnsi" w:hAnsiTheme="majorHAnsi"/>
        </w:rPr>
        <w:t xml:space="preserve">Ralf </w:t>
      </w:r>
      <w:proofErr w:type="spellStart"/>
      <w:r w:rsidRPr="00AD6987">
        <w:rPr>
          <w:rFonts w:asciiTheme="majorHAnsi" w:hAnsiTheme="majorHAnsi"/>
        </w:rPr>
        <w:t>Kiese</w:t>
      </w:r>
      <w:proofErr w:type="spellEnd"/>
      <w:r w:rsidRPr="00AD6987">
        <w:rPr>
          <w:rFonts w:asciiTheme="majorHAnsi" w:hAnsiTheme="majorHAnsi"/>
        </w:rPr>
        <w:t>:</w:t>
      </w:r>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GHG measurements on </w:t>
      </w:r>
      <w:proofErr w:type="spellStart"/>
      <w:r w:rsidRPr="00AD6987">
        <w:rPr>
          <w:rFonts w:asciiTheme="majorHAnsi" w:hAnsiTheme="majorHAnsi"/>
          <w:color w:val="000000"/>
          <w:sz w:val="22"/>
          <w:szCs w:val="22"/>
        </w:rPr>
        <w:t>lysimeters</w:t>
      </w:r>
      <w:proofErr w:type="spellEnd"/>
      <w:r w:rsidRPr="00AD6987">
        <w:rPr>
          <w:rFonts w:asciiTheme="majorHAnsi" w:hAnsiTheme="majorHAnsi"/>
          <w:color w:val="000000"/>
          <w:sz w:val="22"/>
          <w:szCs w:val="22"/>
        </w:rPr>
        <w:t xml:space="preserve"> within an in-situ climate change experiment using a QCL system- Ralf </w:t>
      </w:r>
      <w:proofErr w:type="spellStart"/>
      <w:r w:rsidRPr="00AD6987">
        <w:rPr>
          <w:rFonts w:asciiTheme="majorHAnsi" w:hAnsiTheme="majorHAnsi"/>
          <w:color w:val="000000"/>
          <w:sz w:val="22"/>
          <w:szCs w:val="22"/>
        </w:rPr>
        <w:t>Kiese</w:t>
      </w:r>
      <w:proofErr w:type="spellEnd"/>
      <w:r w:rsidRPr="00AD6987">
        <w:rPr>
          <w:rFonts w:asciiTheme="majorHAnsi" w:hAnsiTheme="majorHAnsi"/>
          <w:color w:val="000000"/>
          <w:sz w:val="22"/>
          <w:szCs w:val="22"/>
        </w:rPr>
        <w:t xml:space="preserve">, Benjamin Wolf, Eugenio Diaz-Pines, Klaus </w:t>
      </w:r>
      <w:proofErr w:type="spellStart"/>
      <w:r w:rsidRPr="00AD6987">
        <w:rPr>
          <w:rFonts w:asciiTheme="majorHAnsi" w:hAnsiTheme="majorHAnsi"/>
          <w:color w:val="000000"/>
          <w:sz w:val="22"/>
          <w:szCs w:val="22"/>
        </w:rPr>
        <w:t>Butterbach-Bahl</w:t>
      </w:r>
      <w:proofErr w:type="spellEnd"/>
    </w:p>
    <w:p w:rsidR="00AD6987" w:rsidRDefault="00AD6987" w:rsidP="00AD6987">
      <w:pPr>
        <w:rPr>
          <w:rFonts w:asciiTheme="majorHAnsi" w:hAnsiTheme="majorHAnsi"/>
          <w:color w:val="000000"/>
          <w:sz w:val="22"/>
          <w:szCs w:val="22"/>
        </w:rPr>
      </w:pPr>
    </w:p>
    <w:p w:rsidR="00AD6987" w:rsidRPr="00AD6987" w:rsidRDefault="00AD6987" w:rsidP="00AD6987">
      <w:pPr>
        <w:pStyle w:val="ListParagraph"/>
        <w:numPr>
          <w:ilvl w:val="0"/>
          <w:numId w:val="1"/>
        </w:numPr>
        <w:rPr>
          <w:rFonts w:asciiTheme="majorHAnsi" w:hAnsiTheme="majorHAnsi"/>
          <w:color w:val="000000"/>
          <w:sz w:val="22"/>
          <w:szCs w:val="22"/>
        </w:rPr>
      </w:pPr>
      <w:proofErr w:type="spellStart"/>
      <w:r w:rsidRPr="00AD6987">
        <w:rPr>
          <w:rFonts w:asciiTheme="majorHAnsi" w:hAnsiTheme="majorHAnsi"/>
          <w:color w:val="000000"/>
          <w:sz w:val="22"/>
          <w:szCs w:val="22"/>
        </w:rPr>
        <w:t>Eiko</w:t>
      </w:r>
      <w:proofErr w:type="spellEnd"/>
      <w:r w:rsidRPr="00AD6987">
        <w:rPr>
          <w:rFonts w:asciiTheme="majorHAnsi" w:hAnsiTheme="majorHAnsi"/>
          <w:color w:val="000000"/>
          <w:sz w:val="22"/>
          <w:szCs w:val="22"/>
        </w:rPr>
        <w:t xml:space="preserve"> </w:t>
      </w:r>
      <w:proofErr w:type="spellStart"/>
      <w:r w:rsidRPr="00AD6987">
        <w:rPr>
          <w:rFonts w:asciiTheme="majorHAnsi" w:hAnsiTheme="majorHAnsi"/>
          <w:color w:val="000000"/>
          <w:sz w:val="22"/>
          <w:szCs w:val="22"/>
        </w:rPr>
        <w:t>Nemitz</w:t>
      </w:r>
      <w:proofErr w:type="spellEnd"/>
      <w:r w:rsidRPr="00AD6987">
        <w:rPr>
          <w:rFonts w:asciiTheme="majorHAnsi" w:hAnsiTheme="majorHAnsi"/>
          <w:color w:val="000000"/>
          <w:sz w:val="22"/>
          <w:szCs w:val="22"/>
        </w:rPr>
        <w:t>:</w:t>
      </w:r>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Concentrations and fluxes of methane above London - </w:t>
      </w:r>
      <w:proofErr w:type="spellStart"/>
      <w:r w:rsidRPr="00AD6987">
        <w:rPr>
          <w:rFonts w:asciiTheme="majorHAnsi" w:hAnsiTheme="majorHAnsi"/>
          <w:color w:val="000000"/>
          <w:sz w:val="22"/>
          <w:szCs w:val="22"/>
        </w:rPr>
        <w:t>Eiko</w:t>
      </w:r>
      <w:proofErr w:type="spellEnd"/>
      <w:r w:rsidRPr="00AD6987">
        <w:rPr>
          <w:rFonts w:asciiTheme="majorHAnsi" w:hAnsiTheme="majorHAnsi"/>
          <w:color w:val="000000"/>
          <w:sz w:val="22"/>
          <w:szCs w:val="22"/>
        </w:rPr>
        <w:t xml:space="preserve"> </w:t>
      </w:r>
      <w:proofErr w:type="spellStart"/>
      <w:r w:rsidRPr="00AD6987">
        <w:rPr>
          <w:rFonts w:asciiTheme="majorHAnsi" w:hAnsiTheme="majorHAnsi"/>
          <w:color w:val="000000"/>
          <w:sz w:val="22"/>
          <w:szCs w:val="22"/>
        </w:rPr>
        <w:t>Nemitz</w:t>
      </w:r>
      <w:proofErr w:type="spellEnd"/>
      <w:r w:rsidRPr="00AD6987">
        <w:rPr>
          <w:rFonts w:asciiTheme="majorHAnsi" w:hAnsiTheme="majorHAnsi"/>
          <w:color w:val="000000"/>
          <w:sz w:val="22"/>
          <w:szCs w:val="22"/>
        </w:rPr>
        <w:t xml:space="preserve"> &amp; Carole </w:t>
      </w:r>
      <w:proofErr w:type="spellStart"/>
      <w:r w:rsidRPr="00AD6987">
        <w:rPr>
          <w:rFonts w:asciiTheme="majorHAnsi" w:hAnsiTheme="majorHAnsi"/>
          <w:color w:val="000000"/>
          <w:sz w:val="22"/>
          <w:szCs w:val="22"/>
        </w:rPr>
        <w:t>Helfter</w:t>
      </w:r>
      <w:proofErr w:type="spellEnd"/>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Spanish contribution to the observation of N2O and CH4 to </w:t>
      </w:r>
      <w:proofErr w:type="spellStart"/>
      <w:r w:rsidRPr="00AD6987">
        <w:rPr>
          <w:rFonts w:asciiTheme="majorHAnsi" w:hAnsiTheme="majorHAnsi"/>
          <w:color w:val="000000"/>
          <w:sz w:val="22"/>
          <w:szCs w:val="22"/>
        </w:rPr>
        <w:t>InGOS</w:t>
      </w:r>
      <w:proofErr w:type="spellEnd"/>
    </w:p>
    <w:p w:rsidR="00AD6987" w:rsidRDefault="00AD6987" w:rsidP="00AD6987">
      <w:pPr>
        <w:rPr>
          <w:rFonts w:asciiTheme="majorHAnsi" w:hAnsiTheme="majorHAnsi"/>
          <w:color w:val="000000"/>
          <w:sz w:val="22"/>
          <w:szCs w:val="22"/>
        </w:rPr>
      </w:pPr>
    </w:p>
    <w:p w:rsidR="00AD6987" w:rsidRDefault="00AD6987" w:rsidP="00AD6987">
      <w:pPr>
        <w:pStyle w:val="ListParagraph"/>
        <w:numPr>
          <w:ilvl w:val="0"/>
          <w:numId w:val="1"/>
        </w:numPr>
        <w:rPr>
          <w:rFonts w:asciiTheme="majorHAnsi" w:hAnsiTheme="majorHAnsi"/>
          <w:color w:val="000000"/>
          <w:sz w:val="22"/>
          <w:szCs w:val="22"/>
        </w:rPr>
      </w:pPr>
      <w:r w:rsidRPr="00AD6987">
        <w:rPr>
          <w:rFonts w:asciiTheme="majorHAnsi" w:hAnsiTheme="majorHAnsi"/>
          <w:color w:val="000000"/>
          <w:sz w:val="22"/>
          <w:szCs w:val="22"/>
        </w:rPr>
        <w:t xml:space="preserve">Emma </w:t>
      </w:r>
      <w:proofErr w:type="spellStart"/>
      <w:r w:rsidRPr="00AD6987">
        <w:rPr>
          <w:rFonts w:asciiTheme="majorHAnsi" w:hAnsiTheme="majorHAnsi"/>
          <w:color w:val="000000"/>
          <w:sz w:val="22"/>
          <w:szCs w:val="22"/>
        </w:rPr>
        <w:t>Huertas</w:t>
      </w:r>
      <w:proofErr w:type="spellEnd"/>
      <w:r w:rsidRPr="00AD6987">
        <w:rPr>
          <w:rFonts w:asciiTheme="majorHAnsi" w:hAnsiTheme="majorHAnsi"/>
          <w:color w:val="000000"/>
          <w:sz w:val="22"/>
          <w:szCs w:val="22"/>
        </w:rPr>
        <w:t>:</w:t>
      </w:r>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Spanish contribution to the observation of N2O and CH4 to </w:t>
      </w:r>
      <w:proofErr w:type="spellStart"/>
      <w:r w:rsidRPr="00AD6987">
        <w:rPr>
          <w:rFonts w:asciiTheme="majorHAnsi" w:hAnsiTheme="majorHAnsi"/>
          <w:color w:val="000000"/>
          <w:sz w:val="22"/>
          <w:szCs w:val="22"/>
        </w:rPr>
        <w:t>InGOS</w:t>
      </w:r>
      <w:proofErr w:type="spellEnd"/>
      <w:r w:rsidRPr="00AD6987">
        <w:rPr>
          <w:rFonts w:asciiTheme="majorHAnsi" w:hAnsiTheme="majorHAnsi"/>
          <w:color w:val="000000"/>
          <w:sz w:val="22"/>
          <w:szCs w:val="22"/>
        </w:rPr>
        <w:t xml:space="preserve"> - Mercedes de la Paz, Emma I. </w:t>
      </w:r>
      <w:proofErr w:type="spellStart"/>
      <w:r w:rsidRPr="00AD6987">
        <w:rPr>
          <w:rFonts w:asciiTheme="majorHAnsi" w:hAnsiTheme="majorHAnsi"/>
          <w:color w:val="000000"/>
          <w:sz w:val="22"/>
          <w:szCs w:val="22"/>
        </w:rPr>
        <w:t>Huertas</w:t>
      </w:r>
      <w:proofErr w:type="spellEnd"/>
      <w:r w:rsidRPr="00AD6987">
        <w:rPr>
          <w:rFonts w:asciiTheme="majorHAnsi" w:hAnsiTheme="majorHAnsi"/>
          <w:color w:val="000000"/>
          <w:sz w:val="22"/>
          <w:szCs w:val="22"/>
        </w:rPr>
        <w:t xml:space="preserve"> and </w:t>
      </w:r>
      <w:proofErr w:type="spellStart"/>
      <w:r w:rsidRPr="00AD6987">
        <w:rPr>
          <w:rFonts w:asciiTheme="majorHAnsi" w:hAnsiTheme="majorHAnsi"/>
          <w:color w:val="000000"/>
          <w:sz w:val="22"/>
          <w:szCs w:val="22"/>
        </w:rPr>
        <w:t>Fiz</w:t>
      </w:r>
      <w:proofErr w:type="spellEnd"/>
      <w:r w:rsidRPr="00AD6987">
        <w:rPr>
          <w:rFonts w:asciiTheme="majorHAnsi" w:hAnsiTheme="majorHAnsi"/>
          <w:color w:val="000000"/>
          <w:sz w:val="22"/>
          <w:szCs w:val="22"/>
        </w:rPr>
        <w:t xml:space="preserve"> F. </w:t>
      </w:r>
      <w:proofErr w:type="spellStart"/>
      <w:r w:rsidRPr="00AD6987">
        <w:rPr>
          <w:rFonts w:asciiTheme="majorHAnsi" w:hAnsiTheme="majorHAnsi"/>
          <w:color w:val="000000"/>
          <w:sz w:val="22"/>
          <w:szCs w:val="22"/>
        </w:rPr>
        <w:t>Pérez</w:t>
      </w:r>
      <w:proofErr w:type="spellEnd"/>
    </w:p>
    <w:p w:rsidR="00AD6987" w:rsidRDefault="00AD6987" w:rsidP="00AD6987">
      <w:pPr>
        <w:rPr>
          <w:rFonts w:asciiTheme="majorHAnsi" w:hAnsiTheme="majorHAnsi"/>
          <w:color w:val="000000"/>
          <w:sz w:val="22"/>
          <w:szCs w:val="22"/>
        </w:rPr>
      </w:pPr>
    </w:p>
    <w:p w:rsidR="00AD6987" w:rsidRPr="00AD6987" w:rsidRDefault="00AD6987" w:rsidP="00AD6987">
      <w:pPr>
        <w:pStyle w:val="ListParagraph"/>
        <w:numPr>
          <w:ilvl w:val="0"/>
          <w:numId w:val="1"/>
        </w:numPr>
        <w:rPr>
          <w:rFonts w:asciiTheme="majorHAnsi" w:hAnsiTheme="majorHAnsi"/>
          <w:color w:val="000000"/>
          <w:sz w:val="22"/>
          <w:szCs w:val="22"/>
        </w:rPr>
      </w:pPr>
      <w:r w:rsidRPr="00AD6987">
        <w:rPr>
          <w:rFonts w:asciiTheme="majorHAnsi" w:hAnsiTheme="majorHAnsi"/>
          <w:color w:val="000000"/>
          <w:sz w:val="22"/>
          <w:szCs w:val="22"/>
        </w:rPr>
        <w:t>Sacco te Lintel Hekkert:</w:t>
      </w:r>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QCL-based </w:t>
      </w:r>
      <w:proofErr w:type="spellStart"/>
      <w:r w:rsidRPr="00AD6987">
        <w:rPr>
          <w:rFonts w:asciiTheme="majorHAnsi" w:hAnsiTheme="majorHAnsi"/>
          <w:color w:val="000000"/>
          <w:sz w:val="22"/>
          <w:szCs w:val="22"/>
        </w:rPr>
        <w:t>photoacoustic</w:t>
      </w:r>
      <w:proofErr w:type="spellEnd"/>
      <w:r w:rsidRPr="00AD6987">
        <w:rPr>
          <w:rFonts w:asciiTheme="majorHAnsi" w:hAnsiTheme="majorHAnsi"/>
          <w:color w:val="000000"/>
          <w:sz w:val="22"/>
          <w:szCs w:val="22"/>
        </w:rPr>
        <w:t xml:space="preserve"> trace gas detectors for environmental detection of NH3 and N2O - S. </w:t>
      </w:r>
      <w:proofErr w:type="spellStart"/>
      <w:r w:rsidRPr="00AD6987">
        <w:rPr>
          <w:rFonts w:asciiTheme="majorHAnsi" w:hAnsiTheme="majorHAnsi"/>
          <w:color w:val="000000"/>
          <w:sz w:val="22"/>
          <w:szCs w:val="22"/>
        </w:rPr>
        <w:t>te</w:t>
      </w:r>
      <w:proofErr w:type="spellEnd"/>
      <w:r w:rsidRPr="00AD6987">
        <w:rPr>
          <w:rFonts w:asciiTheme="majorHAnsi" w:hAnsiTheme="majorHAnsi"/>
          <w:color w:val="000000"/>
          <w:sz w:val="22"/>
          <w:szCs w:val="22"/>
        </w:rPr>
        <w:t xml:space="preserve"> Lintel </w:t>
      </w:r>
      <w:proofErr w:type="spellStart"/>
      <w:r w:rsidRPr="00AD6987">
        <w:rPr>
          <w:rFonts w:asciiTheme="majorHAnsi" w:hAnsiTheme="majorHAnsi"/>
          <w:color w:val="000000"/>
          <w:sz w:val="22"/>
          <w:szCs w:val="22"/>
        </w:rPr>
        <w:t>Hekkert</w:t>
      </w:r>
      <w:proofErr w:type="spellEnd"/>
      <w:r w:rsidRPr="00AD6987">
        <w:rPr>
          <w:rFonts w:asciiTheme="majorHAnsi" w:hAnsiTheme="majorHAnsi"/>
          <w:color w:val="000000"/>
          <w:sz w:val="22"/>
          <w:szCs w:val="22"/>
        </w:rPr>
        <w:t xml:space="preserve">, </w:t>
      </w:r>
      <w:proofErr w:type="spellStart"/>
      <w:r w:rsidRPr="00AD6987">
        <w:rPr>
          <w:rFonts w:asciiTheme="majorHAnsi" w:hAnsiTheme="majorHAnsi"/>
          <w:color w:val="000000"/>
          <w:sz w:val="22"/>
          <w:szCs w:val="22"/>
        </w:rPr>
        <w:t>R.Zijlmans</w:t>
      </w:r>
      <w:proofErr w:type="spellEnd"/>
    </w:p>
    <w:p w:rsidR="00AD6987" w:rsidRPr="00AD6987" w:rsidRDefault="00AD6987" w:rsidP="00AD6987">
      <w:pPr>
        <w:rPr>
          <w:rFonts w:asciiTheme="majorHAnsi" w:hAnsiTheme="majorHAnsi"/>
          <w:color w:val="000000"/>
          <w:sz w:val="22"/>
          <w:szCs w:val="22"/>
        </w:rPr>
      </w:pPr>
    </w:p>
    <w:p w:rsidR="00AD6987" w:rsidRPr="00AD6987" w:rsidRDefault="00AD6987" w:rsidP="00AD6987">
      <w:pPr>
        <w:pStyle w:val="ListParagraph"/>
        <w:numPr>
          <w:ilvl w:val="0"/>
          <w:numId w:val="1"/>
        </w:numPr>
        <w:rPr>
          <w:rFonts w:asciiTheme="majorHAnsi" w:hAnsiTheme="majorHAnsi"/>
          <w:color w:val="000000"/>
          <w:sz w:val="22"/>
          <w:szCs w:val="22"/>
        </w:rPr>
      </w:pPr>
      <w:r w:rsidRPr="00AD6987">
        <w:rPr>
          <w:rFonts w:asciiTheme="majorHAnsi" w:hAnsiTheme="majorHAnsi"/>
          <w:color w:val="000000"/>
          <w:sz w:val="22"/>
          <w:szCs w:val="22"/>
        </w:rPr>
        <w:t>Iain Robinson:</w:t>
      </w:r>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An adaptable </w:t>
      </w:r>
      <w:proofErr w:type="spellStart"/>
      <w:r w:rsidRPr="00AD6987">
        <w:rPr>
          <w:rFonts w:asciiTheme="majorHAnsi" w:hAnsiTheme="majorHAnsi"/>
          <w:color w:val="000000"/>
          <w:sz w:val="22"/>
          <w:szCs w:val="22"/>
        </w:rPr>
        <w:t>lidar</w:t>
      </w:r>
      <w:proofErr w:type="spellEnd"/>
      <w:r w:rsidRPr="00AD6987">
        <w:rPr>
          <w:rFonts w:asciiTheme="majorHAnsi" w:hAnsiTheme="majorHAnsi"/>
          <w:color w:val="000000"/>
          <w:sz w:val="22"/>
          <w:szCs w:val="22"/>
        </w:rPr>
        <w:t xml:space="preserve"> for vertical profile measurement of greenhouse gases - Iain Robinson, Jim Jack and John B. Moncrieff</w:t>
      </w:r>
    </w:p>
    <w:p w:rsidR="00AD6987" w:rsidRPr="00AD6987" w:rsidRDefault="00AD6987" w:rsidP="00AD6987">
      <w:pPr>
        <w:rPr>
          <w:rFonts w:asciiTheme="majorHAnsi" w:hAnsiTheme="majorHAnsi"/>
          <w:color w:val="000000"/>
          <w:sz w:val="22"/>
          <w:szCs w:val="22"/>
        </w:rPr>
      </w:pPr>
    </w:p>
    <w:p w:rsidR="00AD6987" w:rsidRPr="00AD6987" w:rsidRDefault="00AD6987" w:rsidP="00AD6987">
      <w:pPr>
        <w:pStyle w:val="ListParagraph"/>
        <w:numPr>
          <w:ilvl w:val="0"/>
          <w:numId w:val="1"/>
        </w:numPr>
        <w:rPr>
          <w:rFonts w:asciiTheme="majorHAnsi" w:hAnsiTheme="majorHAnsi"/>
          <w:color w:val="000000"/>
          <w:sz w:val="22"/>
          <w:szCs w:val="22"/>
        </w:rPr>
      </w:pPr>
      <w:r w:rsidRPr="00AD6987">
        <w:rPr>
          <w:rFonts w:asciiTheme="majorHAnsi" w:hAnsiTheme="majorHAnsi"/>
          <w:color w:val="000000"/>
          <w:sz w:val="22"/>
          <w:szCs w:val="22"/>
        </w:rPr>
        <w:t>Dave Lowry:</w:t>
      </w:r>
    </w:p>
    <w:p w:rsidR="00AD6987" w:rsidRPr="00AD6987" w:rsidRDefault="00AD6987" w:rsidP="00AD6987">
      <w:pPr>
        <w:rPr>
          <w:rFonts w:asciiTheme="majorHAnsi" w:hAnsiTheme="majorHAnsi"/>
          <w:color w:val="000000"/>
          <w:sz w:val="22"/>
          <w:szCs w:val="22"/>
        </w:rPr>
      </w:pPr>
      <w:r w:rsidRPr="00AD6987">
        <w:rPr>
          <w:rFonts w:asciiTheme="majorHAnsi" w:hAnsiTheme="majorHAnsi"/>
          <w:color w:val="000000"/>
          <w:sz w:val="22"/>
          <w:szCs w:val="22"/>
        </w:rPr>
        <w:t xml:space="preserve">Carbon isotopes of methane from source emissions and atmospheric background - an </w:t>
      </w:r>
      <w:proofErr w:type="spellStart"/>
      <w:r w:rsidRPr="00AD6987">
        <w:rPr>
          <w:rFonts w:asciiTheme="majorHAnsi" w:hAnsiTheme="majorHAnsi"/>
          <w:color w:val="000000"/>
          <w:sz w:val="22"/>
          <w:szCs w:val="22"/>
        </w:rPr>
        <w:t>InGOS</w:t>
      </w:r>
      <w:proofErr w:type="spellEnd"/>
      <w:r w:rsidRPr="00AD6987">
        <w:rPr>
          <w:rFonts w:asciiTheme="majorHAnsi" w:hAnsiTheme="majorHAnsi"/>
          <w:color w:val="000000"/>
          <w:sz w:val="22"/>
          <w:szCs w:val="22"/>
        </w:rPr>
        <w:t xml:space="preserve"> TNA analytical service (WP11) - Lowry, D., Fisher, R., </w:t>
      </w:r>
      <w:proofErr w:type="spellStart"/>
      <w:r w:rsidRPr="00AD6987">
        <w:rPr>
          <w:rFonts w:asciiTheme="majorHAnsi" w:hAnsiTheme="majorHAnsi"/>
          <w:color w:val="000000"/>
          <w:sz w:val="22"/>
          <w:szCs w:val="22"/>
        </w:rPr>
        <w:t>Lanoisellé</w:t>
      </w:r>
      <w:proofErr w:type="spellEnd"/>
      <w:r w:rsidRPr="00AD6987">
        <w:rPr>
          <w:rFonts w:asciiTheme="majorHAnsi" w:hAnsiTheme="majorHAnsi"/>
          <w:color w:val="000000"/>
          <w:sz w:val="22"/>
          <w:szCs w:val="22"/>
        </w:rPr>
        <w:t xml:space="preserve">, M., </w:t>
      </w:r>
      <w:proofErr w:type="spellStart"/>
      <w:r w:rsidRPr="00AD6987">
        <w:rPr>
          <w:rFonts w:asciiTheme="majorHAnsi" w:hAnsiTheme="majorHAnsi"/>
          <w:color w:val="000000"/>
          <w:sz w:val="22"/>
          <w:szCs w:val="22"/>
        </w:rPr>
        <w:t>Nisbet</w:t>
      </w:r>
      <w:proofErr w:type="spellEnd"/>
      <w:r w:rsidRPr="00AD6987">
        <w:rPr>
          <w:rFonts w:asciiTheme="majorHAnsi" w:hAnsiTheme="majorHAnsi"/>
          <w:color w:val="000000"/>
          <w:sz w:val="22"/>
          <w:szCs w:val="22"/>
        </w:rPr>
        <w:t>, E.G.</w:t>
      </w:r>
    </w:p>
    <w:p w:rsidR="00AD6987" w:rsidRPr="00AD6987" w:rsidRDefault="00AD6987" w:rsidP="00AD6987">
      <w:pPr>
        <w:rPr>
          <w:rFonts w:asciiTheme="majorHAnsi" w:hAnsiTheme="majorHAnsi"/>
          <w:color w:val="000000"/>
          <w:sz w:val="22"/>
          <w:szCs w:val="22"/>
        </w:rPr>
      </w:pPr>
    </w:p>
    <w:p w:rsidR="00AD6987" w:rsidRPr="00AD6987" w:rsidRDefault="00AD6987" w:rsidP="00AD6987">
      <w:pPr>
        <w:pStyle w:val="ListParagraph"/>
        <w:numPr>
          <w:ilvl w:val="0"/>
          <w:numId w:val="1"/>
        </w:numPr>
        <w:rPr>
          <w:rFonts w:asciiTheme="majorHAnsi" w:hAnsiTheme="majorHAnsi"/>
        </w:rPr>
      </w:pPr>
      <w:r w:rsidRPr="00AD6987">
        <w:rPr>
          <w:rFonts w:asciiTheme="majorHAnsi" w:hAnsiTheme="majorHAnsi"/>
        </w:rPr>
        <w:t>Ronald Hutjes:</w:t>
      </w:r>
    </w:p>
    <w:p w:rsidR="00AD6987" w:rsidRDefault="00AD6987" w:rsidP="00AD6987">
      <w:pPr>
        <w:rPr>
          <w:rFonts w:asciiTheme="majorHAnsi" w:hAnsiTheme="majorHAnsi"/>
        </w:rPr>
      </w:pPr>
      <w:r w:rsidRPr="00AD6987">
        <w:rPr>
          <w:rFonts w:asciiTheme="majorHAnsi" w:hAnsiTheme="majorHAnsi"/>
        </w:rPr>
        <w:t xml:space="preserve">Eddy covariance observations of wetland methane fluxes using open path WM spectroscopy - </w:t>
      </w:r>
      <w:proofErr w:type="spellStart"/>
      <w:r w:rsidRPr="00AD6987">
        <w:rPr>
          <w:rFonts w:asciiTheme="majorHAnsi" w:hAnsiTheme="majorHAnsi"/>
        </w:rPr>
        <w:t>Elbers</w:t>
      </w:r>
      <w:proofErr w:type="spellEnd"/>
      <w:r w:rsidRPr="00AD6987">
        <w:rPr>
          <w:rFonts w:asciiTheme="majorHAnsi" w:hAnsiTheme="majorHAnsi"/>
        </w:rPr>
        <w:t>, N</w:t>
      </w:r>
      <w:r w:rsidR="008B52E9">
        <w:rPr>
          <w:rFonts w:asciiTheme="majorHAnsi" w:hAnsiTheme="majorHAnsi"/>
        </w:rPr>
        <w:t xml:space="preserve">aipaul, </w:t>
      </w:r>
      <w:proofErr w:type="spellStart"/>
      <w:r w:rsidR="008B52E9">
        <w:rPr>
          <w:rFonts w:asciiTheme="majorHAnsi" w:hAnsiTheme="majorHAnsi"/>
        </w:rPr>
        <w:t>Kruijt</w:t>
      </w:r>
      <w:proofErr w:type="spellEnd"/>
      <w:r w:rsidR="008B52E9">
        <w:rPr>
          <w:rFonts w:asciiTheme="majorHAnsi" w:hAnsiTheme="majorHAnsi"/>
        </w:rPr>
        <w:t xml:space="preserve">, </w:t>
      </w:r>
      <w:proofErr w:type="spellStart"/>
      <w:r w:rsidR="008B52E9">
        <w:rPr>
          <w:rFonts w:asciiTheme="majorHAnsi" w:hAnsiTheme="majorHAnsi"/>
        </w:rPr>
        <w:t>Hutjes</w:t>
      </w:r>
      <w:proofErr w:type="spellEnd"/>
    </w:p>
    <w:p w:rsidR="008B52E9" w:rsidRDefault="008B52E9" w:rsidP="00AD6987">
      <w:pPr>
        <w:rPr>
          <w:rFonts w:asciiTheme="majorHAnsi" w:hAnsiTheme="majorHAnsi"/>
        </w:rPr>
      </w:pPr>
    </w:p>
    <w:p w:rsidR="008B52E9" w:rsidRDefault="00546A59" w:rsidP="008B52E9">
      <w:pPr>
        <w:pStyle w:val="ListParagraph"/>
        <w:numPr>
          <w:ilvl w:val="0"/>
          <w:numId w:val="1"/>
        </w:numPr>
        <w:rPr>
          <w:rFonts w:asciiTheme="majorHAnsi" w:hAnsiTheme="majorHAnsi"/>
        </w:rPr>
      </w:pPr>
      <w:r>
        <w:rPr>
          <w:rFonts w:asciiTheme="majorHAnsi" w:hAnsiTheme="majorHAnsi"/>
        </w:rPr>
        <w:t xml:space="preserve">The </w:t>
      </w:r>
      <w:proofErr w:type="spellStart"/>
      <w:r>
        <w:rPr>
          <w:rFonts w:asciiTheme="majorHAnsi" w:hAnsiTheme="majorHAnsi"/>
        </w:rPr>
        <w:t>InGOS</w:t>
      </w:r>
      <w:proofErr w:type="spellEnd"/>
      <w:r>
        <w:rPr>
          <w:rFonts w:asciiTheme="majorHAnsi" w:hAnsiTheme="majorHAnsi"/>
        </w:rPr>
        <w:t xml:space="preserve"> consortium</w:t>
      </w:r>
    </w:p>
    <w:p w:rsidR="008B52E9" w:rsidRDefault="008B52E9" w:rsidP="008B52E9">
      <w:pPr>
        <w:rPr>
          <w:rFonts w:asciiTheme="majorHAnsi" w:hAnsiTheme="majorHAnsi"/>
        </w:rPr>
      </w:pPr>
      <w:proofErr w:type="spellStart"/>
      <w:r>
        <w:rPr>
          <w:rFonts w:asciiTheme="majorHAnsi" w:hAnsiTheme="majorHAnsi"/>
        </w:rPr>
        <w:t>InGOS</w:t>
      </w:r>
      <w:proofErr w:type="spellEnd"/>
      <w:r>
        <w:rPr>
          <w:rFonts w:asciiTheme="majorHAnsi" w:hAnsiTheme="majorHAnsi"/>
        </w:rPr>
        <w:t xml:space="preserve"> – Integrated non-CO</w:t>
      </w:r>
      <w:r w:rsidRPr="00B14526">
        <w:rPr>
          <w:rFonts w:asciiTheme="majorHAnsi" w:hAnsiTheme="majorHAnsi"/>
          <w:vertAlign w:val="subscript"/>
        </w:rPr>
        <w:t>2</w:t>
      </w:r>
      <w:r>
        <w:rPr>
          <w:rFonts w:asciiTheme="majorHAnsi" w:hAnsiTheme="majorHAnsi"/>
        </w:rPr>
        <w:t xml:space="preserve"> </w:t>
      </w:r>
      <w:r w:rsidR="00B14526">
        <w:rPr>
          <w:rFonts w:asciiTheme="majorHAnsi" w:hAnsiTheme="majorHAnsi"/>
        </w:rPr>
        <w:t xml:space="preserve">Greenhouse gas </w:t>
      </w:r>
      <w:r>
        <w:rPr>
          <w:rFonts w:asciiTheme="majorHAnsi" w:hAnsiTheme="majorHAnsi"/>
        </w:rPr>
        <w:t xml:space="preserve">Observing System </w:t>
      </w:r>
      <w:r w:rsidR="006A6CF2">
        <w:rPr>
          <w:rFonts w:asciiTheme="majorHAnsi" w:hAnsiTheme="majorHAnsi"/>
        </w:rPr>
        <w:t>(PDF)</w:t>
      </w:r>
    </w:p>
    <w:p w:rsidR="00D05901" w:rsidRDefault="00D05901" w:rsidP="008B52E9">
      <w:pPr>
        <w:rPr>
          <w:rFonts w:asciiTheme="majorHAnsi" w:hAnsiTheme="majorHAnsi"/>
        </w:rPr>
      </w:pPr>
    </w:p>
    <w:p w:rsidR="00D05901" w:rsidRDefault="00D05901" w:rsidP="00D05901">
      <w:pPr>
        <w:pStyle w:val="ListParagraph"/>
        <w:numPr>
          <w:ilvl w:val="0"/>
          <w:numId w:val="1"/>
        </w:numPr>
        <w:rPr>
          <w:rFonts w:asciiTheme="majorHAnsi" w:hAnsiTheme="majorHAnsi"/>
        </w:rPr>
      </w:pPr>
      <w:r>
        <w:rPr>
          <w:rFonts w:asciiTheme="majorHAnsi" w:hAnsiTheme="majorHAnsi"/>
        </w:rPr>
        <w:t>Fiz Perez:</w:t>
      </w:r>
    </w:p>
    <w:p w:rsidR="00D05901" w:rsidRDefault="00D05901" w:rsidP="00D05901">
      <w:r>
        <w:t>Nitrous oxide and methane in the equatorial Atlantic Ocean -  de la Paz et al.</w:t>
      </w:r>
      <w:r w:rsidR="006A6CF2">
        <w:t xml:space="preserve"> (PDF)</w:t>
      </w:r>
    </w:p>
    <w:p w:rsidR="00546A59" w:rsidRDefault="00546A59" w:rsidP="00546A59"/>
    <w:p w:rsidR="00546A59" w:rsidRPr="00546A59" w:rsidRDefault="00546A59" w:rsidP="00546A59">
      <w:pPr>
        <w:pStyle w:val="ListParagraph"/>
        <w:numPr>
          <w:ilvl w:val="0"/>
          <w:numId w:val="1"/>
        </w:numPr>
        <w:rPr>
          <w:lang w:val="nl-NL"/>
        </w:rPr>
      </w:pPr>
      <w:r w:rsidRPr="00546A59">
        <w:rPr>
          <w:lang w:val="nl-NL"/>
        </w:rPr>
        <w:t xml:space="preserve">Alex Vermeulen, Arjan Hensen, Elena Popa, Bart Verheggen, Pim van den Bulk, Piet </w:t>
      </w:r>
      <w:proofErr w:type="spellStart"/>
      <w:r w:rsidRPr="00546A59">
        <w:rPr>
          <w:lang w:val="nl-NL"/>
        </w:rPr>
        <w:t>Jongejan</w:t>
      </w:r>
      <w:proofErr w:type="spellEnd"/>
    </w:p>
    <w:p w:rsidR="00546A59" w:rsidRDefault="00546A59" w:rsidP="00546A59">
      <w:pPr>
        <w:rPr>
          <w:rFonts w:asciiTheme="majorHAnsi" w:hAnsiTheme="majorHAnsi"/>
          <w:lang w:val="en-GB"/>
        </w:rPr>
      </w:pPr>
      <w:r w:rsidRPr="00546A59">
        <w:rPr>
          <w:rFonts w:asciiTheme="majorHAnsi" w:hAnsiTheme="majorHAnsi"/>
          <w:lang w:val="en-GB"/>
        </w:rPr>
        <w:t xml:space="preserve">Greenhouse Gas Observations at </w:t>
      </w:r>
      <w:proofErr w:type="spellStart"/>
      <w:r w:rsidRPr="00546A59">
        <w:rPr>
          <w:rFonts w:asciiTheme="majorHAnsi" w:hAnsiTheme="majorHAnsi"/>
          <w:lang w:val="en-GB"/>
        </w:rPr>
        <w:t>Cabauw</w:t>
      </w:r>
      <w:proofErr w:type="spellEnd"/>
      <w:r w:rsidRPr="00546A59">
        <w:rPr>
          <w:rFonts w:asciiTheme="majorHAnsi" w:hAnsiTheme="majorHAnsi"/>
          <w:lang w:val="en-GB"/>
        </w:rPr>
        <w:t xml:space="preserve"> Tall Tower 1992-2010</w:t>
      </w:r>
      <w:r w:rsidR="006A6CF2">
        <w:rPr>
          <w:rFonts w:asciiTheme="majorHAnsi" w:hAnsiTheme="majorHAnsi"/>
          <w:lang w:val="en-GB"/>
        </w:rPr>
        <w:t xml:space="preserve"> (PDF)</w:t>
      </w:r>
    </w:p>
    <w:p w:rsidR="006A6CF2" w:rsidRDefault="006A6CF2" w:rsidP="00546A59">
      <w:pPr>
        <w:rPr>
          <w:rFonts w:asciiTheme="majorHAnsi" w:hAnsiTheme="majorHAnsi"/>
          <w:lang w:val="en-GB"/>
        </w:rPr>
      </w:pPr>
    </w:p>
    <w:p w:rsidR="006A6CF2" w:rsidRPr="006A6CF2" w:rsidRDefault="006A6CF2" w:rsidP="006A6CF2">
      <w:pPr>
        <w:pStyle w:val="ListParagraph"/>
        <w:numPr>
          <w:ilvl w:val="0"/>
          <w:numId w:val="1"/>
        </w:numPr>
        <w:rPr>
          <w:rFonts w:asciiTheme="majorHAnsi" w:hAnsiTheme="majorHAnsi"/>
          <w:lang w:val="en-GB"/>
        </w:rPr>
      </w:pPr>
      <w:r>
        <w:rPr>
          <w:rFonts w:asciiTheme="majorHAnsi" w:hAnsiTheme="majorHAnsi"/>
          <w:lang w:val="en-GB"/>
        </w:rPr>
        <w:t xml:space="preserve"> </w:t>
      </w:r>
      <w:r w:rsidRPr="006A6CF2">
        <w:rPr>
          <w:rFonts w:asciiTheme="majorHAnsi" w:hAnsiTheme="majorHAnsi"/>
          <w:lang w:val="en-GB"/>
        </w:rPr>
        <w:t>de la Paz, Mercedes, Barnes Jonathan,</w:t>
      </w:r>
      <w:proofErr w:type="spellStart"/>
      <w:r w:rsidRPr="006A6CF2">
        <w:rPr>
          <w:rFonts w:asciiTheme="majorHAnsi" w:hAnsiTheme="majorHAnsi"/>
          <w:lang w:val="en-GB"/>
        </w:rPr>
        <w:t>Upstill</w:t>
      </w:r>
      <w:proofErr w:type="spellEnd"/>
      <w:r w:rsidRPr="006A6CF2">
        <w:rPr>
          <w:rFonts w:asciiTheme="majorHAnsi" w:hAnsiTheme="majorHAnsi" w:cs="Cambria Math"/>
          <w:lang w:val="en-GB"/>
        </w:rPr>
        <w:t>‐</w:t>
      </w:r>
      <w:r w:rsidRPr="006A6CF2">
        <w:rPr>
          <w:rFonts w:asciiTheme="majorHAnsi" w:hAnsiTheme="majorHAnsi"/>
          <w:lang w:val="en-GB"/>
        </w:rPr>
        <w:t xml:space="preserve">Goddard, Robert, </w:t>
      </w:r>
      <w:proofErr w:type="spellStart"/>
      <w:r w:rsidRPr="006A6CF2">
        <w:rPr>
          <w:rFonts w:asciiTheme="majorHAnsi" w:hAnsiTheme="majorHAnsi"/>
          <w:lang w:val="en-GB"/>
        </w:rPr>
        <w:t>Fajar</w:t>
      </w:r>
      <w:proofErr w:type="spellEnd"/>
      <w:r w:rsidRPr="006A6CF2">
        <w:rPr>
          <w:rFonts w:asciiTheme="majorHAnsi" w:hAnsiTheme="majorHAnsi"/>
          <w:lang w:val="en-GB"/>
        </w:rPr>
        <w:t xml:space="preserve">, </w:t>
      </w:r>
      <w:proofErr w:type="spellStart"/>
      <w:r w:rsidRPr="006A6CF2">
        <w:rPr>
          <w:rFonts w:asciiTheme="majorHAnsi" w:hAnsiTheme="majorHAnsi"/>
          <w:lang w:val="en-GB"/>
        </w:rPr>
        <w:t>Noelia</w:t>
      </w:r>
      <w:proofErr w:type="spellEnd"/>
      <w:r w:rsidRPr="006A6CF2">
        <w:rPr>
          <w:rFonts w:asciiTheme="majorHAnsi" w:hAnsiTheme="majorHAnsi"/>
          <w:lang w:val="en-GB"/>
        </w:rPr>
        <w:t xml:space="preserve">, </w:t>
      </w:r>
      <w:proofErr w:type="spellStart"/>
      <w:r w:rsidRPr="006A6CF2">
        <w:rPr>
          <w:rFonts w:asciiTheme="majorHAnsi" w:hAnsiTheme="majorHAnsi"/>
          <w:lang w:val="en-GB"/>
        </w:rPr>
        <w:t>Pelegrí</w:t>
      </w:r>
      <w:proofErr w:type="spellEnd"/>
      <w:r w:rsidRPr="006A6CF2">
        <w:rPr>
          <w:rFonts w:asciiTheme="majorHAnsi" w:hAnsiTheme="majorHAnsi"/>
          <w:lang w:val="en-GB"/>
        </w:rPr>
        <w:t xml:space="preserve">, </w:t>
      </w:r>
      <w:proofErr w:type="spellStart"/>
      <w:r w:rsidRPr="006A6CF2">
        <w:rPr>
          <w:rFonts w:asciiTheme="majorHAnsi" w:hAnsiTheme="majorHAnsi"/>
          <w:lang w:val="en-GB"/>
        </w:rPr>
        <w:t>J.Luis</w:t>
      </w:r>
      <w:proofErr w:type="spellEnd"/>
      <w:r w:rsidRPr="006A6CF2">
        <w:rPr>
          <w:rFonts w:asciiTheme="majorHAnsi" w:hAnsiTheme="majorHAnsi"/>
          <w:lang w:val="en-GB"/>
        </w:rPr>
        <w:t>.,</w:t>
      </w:r>
    </w:p>
    <w:p w:rsidR="006A6CF2" w:rsidRDefault="006A6CF2" w:rsidP="006A6CF2">
      <w:pPr>
        <w:rPr>
          <w:rFonts w:asciiTheme="majorHAnsi" w:hAnsiTheme="majorHAnsi"/>
          <w:lang w:val="en-GB"/>
        </w:rPr>
      </w:pPr>
      <w:r>
        <w:rPr>
          <w:rFonts w:asciiTheme="majorHAnsi" w:hAnsiTheme="majorHAnsi"/>
          <w:lang w:val="en-GB"/>
        </w:rPr>
        <w:t xml:space="preserve">Ríos, Aida .F. , </w:t>
      </w:r>
      <w:proofErr w:type="spellStart"/>
      <w:r>
        <w:rPr>
          <w:rFonts w:asciiTheme="majorHAnsi" w:hAnsiTheme="majorHAnsi"/>
          <w:lang w:val="en-GB"/>
        </w:rPr>
        <w:t>Pérez</w:t>
      </w:r>
      <w:proofErr w:type="spellEnd"/>
      <w:r>
        <w:rPr>
          <w:rFonts w:asciiTheme="majorHAnsi" w:hAnsiTheme="majorHAnsi"/>
          <w:lang w:val="en-GB"/>
        </w:rPr>
        <w:t xml:space="preserve">, </w:t>
      </w:r>
      <w:proofErr w:type="spellStart"/>
      <w:r>
        <w:rPr>
          <w:rFonts w:asciiTheme="majorHAnsi" w:hAnsiTheme="majorHAnsi"/>
          <w:lang w:val="en-GB"/>
        </w:rPr>
        <w:t>Fiz</w:t>
      </w:r>
      <w:proofErr w:type="spellEnd"/>
      <w:r>
        <w:rPr>
          <w:rFonts w:asciiTheme="majorHAnsi" w:hAnsiTheme="majorHAnsi"/>
          <w:lang w:val="en-GB"/>
        </w:rPr>
        <w:t xml:space="preserve"> F</w:t>
      </w:r>
    </w:p>
    <w:p w:rsidR="006A6CF2" w:rsidRDefault="006A6CF2" w:rsidP="00546A59">
      <w:pPr>
        <w:rPr>
          <w:rFonts w:asciiTheme="majorHAnsi" w:hAnsiTheme="majorHAnsi"/>
          <w:lang w:val="en-GB"/>
        </w:rPr>
      </w:pPr>
      <w:r w:rsidRPr="006A6CF2">
        <w:rPr>
          <w:rFonts w:asciiTheme="majorHAnsi" w:hAnsiTheme="majorHAnsi"/>
          <w:lang w:val="en-GB"/>
        </w:rPr>
        <w:t>Nitrous oxide and methane in the equatorial Atlantic Ocean</w:t>
      </w:r>
      <w:r>
        <w:rPr>
          <w:rFonts w:asciiTheme="majorHAnsi" w:hAnsiTheme="majorHAnsi"/>
          <w:lang w:val="en-GB"/>
        </w:rPr>
        <w:t xml:space="preserve"> (PDF)</w:t>
      </w:r>
    </w:p>
    <w:p w:rsidR="006A6CF2" w:rsidRPr="006A6CF2" w:rsidRDefault="006A6CF2" w:rsidP="006A6CF2">
      <w:pPr>
        <w:pStyle w:val="ListParagraph"/>
        <w:numPr>
          <w:ilvl w:val="0"/>
          <w:numId w:val="1"/>
        </w:numPr>
        <w:rPr>
          <w:rFonts w:asciiTheme="majorHAnsi" w:hAnsiTheme="majorHAnsi"/>
          <w:lang w:val="en-GB"/>
        </w:rPr>
      </w:pPr>
      <w:r w:rsidRPr="006A6CF2">
        <w:rPr>
          <w:rFonts w:asciiTheme="majorHAnsi" w:hAnsiTheme="majorHAnsi"/>
          <w:lang w:val="en-GB"/>
        </w:rPr>
        <w:lastRenderedPageBreak/>
        <w:t xml:space="preserve">Bill </w:t>
      </w:r>
      <w:proofErr w:type="spellStart"/>
      <w:r w:rsidRPr="006A6CF2">
        <w:rPr>
          <w:rFonts w:asciiTheme="majorHAnsi" w:hAnsiTheme="majorHAnsi"/>
          <w:lang w:val="en-GB"/>
        </w:rPr>
        <w:t>Sturges</w:t>
      </w:r>
      <w:proofErr w:type="spellEnd"/>
    </w:p>
    <w:p w:rsidR="006A6CF2" w:rsidRDefault="006A6CF2" w:rsidP="006A6CF2">
      <w:pPr>
        <w:rPr>
          <w:rFonts w:asciiTheme="majorHAnsi" w:hAnsiTheme="majorHAnsi"/>
          <w:lang w:val="en-GB"/>
        </w:rPr>
      </w:pPr>
      <w:proofErr w:type="spellStart"/>
      <w:r>
        <w:rPr>
          <w:rFonts w:asciiTheme="majorHAnsi" w:hAnsiTheme="majorHAnsi"/>
          <w:lang w:val="en-GB"/>
        </w:rPr>
        <w:t>Weybourne</w:t>
      </w:r>
      <w:proofErr w:type="spellEnd"/>
      <w:r>
        <w:rPr>
          <w:rFonts w:asciiTheme="majorHAnsi" w:hAnsiTheme="majorHAnsi"/>
          <w:lang w:val="en-GB"/>
        </w:rPr>
        <w:t xml:space="preserve"> Atmospheric </w:t>
      </w:r>
      <w:r w:rsidRPr="006A6CF2">
        <w:rPr>
          <w:rFonts w:asciiTheme="majorHAnsi" w:hAnsiTheme="majorHAnsi"/>
          <w:lang w:val="en-GB"/>
        </w:rPr>
        <w:t>Observatory TNA</w:t>
      </w:r>
      <w:r>
        <w:rPr>
          <w:rFonts w:asciiTheme="majorHAnsi" w:hAnsiTheme="majorHAnsi"/>
          <w:lang w:val="en-GB"/>
        </w:rPr>
        <w:t xml:space="preserve"> (PDF)</w:t>
      </w:r>
    </w:p>
    <w:p w:rsidR="00643F85" w:rsidRDefault="00643F85" w:rsidP="006A6CF2">
      <w:pPr>
        <w:rPr>
          <w:rFonts w:asciiTheme="majorHAnsi" w:hAnsiTheme="majorHAnsi"/>
          <w:lang w:val="en-GB"/>
        </w:rPr>
      </w:pPr>
    </w:p>
    <w:p w:rsidR="00643F85" w:rsidRDefault="00643F85" w:rsidP="00643F85">
      <w:pPr>
        <w:pStyle w:val="ListParagraph"/>
        <w:numPr>
          <w:ilvl w:val="0"/>
          <w:numId w:val="1"/>
        </w:numPr>
        <w:rPr>
          <w:rFonts w:asciiTheme="majorHAnsi" w:hAnsiTheme="majorHAnsi"/>
        </w:rPr>
      </w:pPr>
      <w:r w:rsidRPr="00643F85">
        <w:rPr>
          <w:rFonts w:asciiTheme="majorHAnsi" w:hAnsiTheme="majorHAnsi"/>
        </w:rPr>
        <w:t xml:space="preserve">J. </w:t>
      </w:r>
      <w:proofErr w:type="spellStart"/>
      <w:r w:rsidRPr="00643F85">
        <w:rPr>
          <w:rFonts w:asciiTheme="majorHAnsi" w:hAnsiTheme="majorHAnsi"/>
        </w:rPr>
        <w:t>Bielewski</w:t>
      </w:r>
      <w:proofErr w:type="spellEnd"/>
      <w:r w:rsidRPr="00643F85">
        <w:rPr>
          <w:rFonts w:asciiTheme="majorHAnsi" w:hAnsiTheme="majorHAnsi"/>
        </w:rPr>
        <w:t xml:space="preserve"> , D. Limanówka1, J. Rosiek2, I. </w:t>
      </w:r>
      <w:proofErr w:type="spellStart"/>
      <w:r w:rsidRPr="00643F85">
        <w:rPr>
          <w:rFonts w:asciiTheme="majorHAnsi" w:hAnsiTheme="majorHAnsi"/>
        </w:rPr>
        <w:t>Śliwka</w:t>
      </w:r>
      <w:proofErr w:type="spellEnd"/>
      <w:r>
        <w:rPr>
          <w:rFonts w:asciiTheme="majorHAnsi" w:hAnsiTheme="majorHAnsi"/>
        </w:rPr>
        <w:t xml:space="preserve"> </w:t>
      </w:r>
    </w:p>
    <w:p w:rsidR="00643F85" w:rsidRDefault="00643F85" w:rsidP="00643F85">
      <w:pPr>
        <w:rPr>
          <w:rFonts w:asciiTheme="majorHAnsi" w:hAnsiTheme="majorHAnsi"/>
        </w:rPr>
      </w:pPr>
      <w:r w:rsidRPr="00643F85">
        <w:rPr>
          <w:rFonts w:asciiTheme="majorHAnsi" w:hAnsiTheme="majorHAnsi"/>
        </w:rPr>
        <w:t>Long term measurements of CFCs and SF6 in air of Southern Poland.</w:t>
      </w:r>
    </w:p>
    <w:p w:rsidR="008A0679" w:rsidRDefault="008A0679" w:rsidP="00643F85">
      <w:pPr>
        <w:rPr>
          <w:rFonts w:asciiTheme="majorHAnsi" w:hAnsiTheme="majorHAnsi"/>
        </w:rPr>
      </w:pPr>
    </w:p>
    <w:p w:rsidR="008A0679" w:rsidRPr="008A0679" w:rsidRDefault="008A0679" w:rsidP="008A0679">
      <w:pPr>
        <w:pStyle w:val="ListParagraph"/>
        <w:numPr>
          <w:ilvl w:val="0"/>
          <w:numId w:val="1"/>
        </w:numPr>
        <w:rPr>
          <w:rFonts w:asciiTheme="majorHAnsi" w:hAnsiTheme="majorHAnsi"/>
        </w:rPr>
      </w:pPr>
      <w:r w:rsidRPr="008A0679">
        <w:rPr>
          <w:rFonts w:asciiTheme="majorHAnsi" w:hAnsiTheme="majorHAnsi"/>
        </w:rPr>
        <w:t xml:space="preserve">Lowry, D., Fisher, R., </w:t>
      </w:r>
      <w:proofErr w:type="spellStart"/>
      <w:r w:rsidRPr="008A0679">
        <w:rPr>
          <w:rFonts w:asciiTheme="majorHAnsi" w:hAnsiTheme="majorHAnsi"/>
        </w:rPr>
        <w:t>Lanoisellé</w:t>
      </w:r>
      <w:proofErr w:type="spellEnd"/>
      <w:r w:rsidRPr="008A0679">
        <w:rPr>
          <w:rFonts w:asciiTheme="majorHAnsi" w:hAnsiTheme="majorHAnsi"/>
        </w:rPr>
        <w:t xml:space="preserve">, M., </w:t>
      </w:r>
      <w:proofErr w:type="spellStart"/>
      <w:r w:rsidRPr="008A0679">
        <w:rPr>
          <w:rFonts w:asciiTheme="majorHAnsi" w:hAnsiTheme="majorHAnsi"/>
        </w:rPr>
        <w:t>Zazzeri</w:t>
      </w:r>
      <w:proofErr w:type="spellEnd"/>
      <w:r w:rsidRPr="008A0679">
        <w:rPr>
          <w:rFonts w:asciiTheme="majorHAnsi" w:hAnsiTheme="majorHAnsi"/>
        </w:rPr>
        <w:t xml:space="preserve">, G., </w:t>
      </w:r>
      <w:proofErr w:type="spellStart"/>
      <w:r w:rsidRPr="008A0679">
        <w:rPr>
          <w:rFonts w:asciiTheme="majorHAnsi" w:hAnsiTheme="majorHAnsi"/>
        </w:rPr>
        <w:t>Nisbet</w:t>
      </w:r>
      <w:proofErr w:type="spellEnd"/>
      <w:r w:rsidRPr="008A0679">
        <w:rPr>
          <w:rFonts w:asciiTheme="majorHAnsi" w:hAnsiTheme="majorHAnsi"/>
        </w:rPr>
        <w:t>, E.G.</w:t>
      </w:r>
    </w:p>
    <w:p w:rsidR="008A0679" w:rsidRDefault="008A0679" w:rsidP="008A0679">
      <w:pPr>
        <w:rPr>
          <w:rFonts w:asciiTheme="majorHAnsi" w:hAnsiTheme="majorHAnsi"/>
        </w:rPr>
      </w:pPr>
      <w:r w:rsidRPr="008A0679">
        <w:rPr>
          <w:rFonts w:asciiTheme="majorHAnsi" w:hAnsiTheme="majorHAnsi"/>
        </w:rPr>
        <w:t>Access to megacity and near background air sampling</w:t>
      </w:r>
    </w:p>
    <w:p w:rsidR="008A0679" w:rsidRPr="008A0679" w:rsidRDefault="008A0679" w:rsidP="008A0679">
      <w:pPr>
        <w:rPr>
          <w:rFonts w:asciiTheme="majorHAnsi" w:hAnsiTheme="majorHAnsi"/>
        </w:rPr>
      </w:pPr>
    </w:p>
    <w:p w:rsidR="00E22068" w:rsidRPr="00E22068" w:rsidRDefault="00E22068" w:rsidP="00E22068">
      <w:pPr>
        <w:ind w:left="360"/>
        <w:rPr>
          <w:rFonts w:asciiTheme="majorHAnsi" w:hAnsiTheme="majorHAnsi"/>
        </w:rPr>
      </w:pPr>
      <w:r>
        <w:rPr>
          <w:rFonts w:asciiTheme="majorHAnsi" w:hAnsiTheme="majorHAnsi"/>
        </w:rPr>
        <w:t>15.</w:t>
      </w:r>
      <w:r w:rsidRPr="00E22068">
        <w:rPr>
          <w:rFonts w:asciiTheme="majorHAnsi" w:hAnsiTheme="majorHAnsi"/>
        </w:rPr>
        <w:t xml:space="preserve"> </w:t>
      </w:r>
      <w:proofErr w:type="spellStart"/>
      <w:r w:rsidRPr="00E22068">
        <w:rPr>
          <w:rFonts w:asciiTheme="majorHAnsi" w:hAnsiTheme="majorHAnsi"/>
        </w:rPr>
        <w:t>Peltola</w:t>
      </w:r>
      <w:proofErr w:type="spellEnd"/>
      <w:r w:rsidRPr="00E22068">
        <w:rPr>
          <w:rFonts w:asciiTheme="majorHAnsi" w:hAnsiTheme="majorHAnsi"/>
        </w:rPr>
        <w:t xml:space="preserve">, I. </w:t>
      </w:r>
      <w:proofErr w:type="spellStart"/>
      <w:r w:rsidRPr="00E22068">
        <w:rPr>
          <w:rFonts w:asciiTheme="majorHAnsi" w:hAnsiTheme="majorHAnsi"/>
        </w:rPr>
        <w:t>Mammarella</w:t>
      </w:r>
      <w:proofErr w:type="spellEnd"/>
      <w:r w:rsidRPr="00E22068">
        <w:rPr>
          <w:rFonts w:asciiTheme="majorHAnsi" w:hAnsiTheme="majorHAnsi"/>
        </w:rPr>
        <w:t xml:space="preserve">*, S. </w:t>
      </w:r>
      <w:proofErr w:type="spellStart"/>
      <w:r w:rsidRPr="00E22068">
        <w:rPr>
          <w:rFonts w:asciiTheme="majorHAnsi" w:hAnsiTheme="majorHAnsi"/>
        </w:rPr>
        <w:t>Haapanala</w:t>
      </w:r>
      <w:proofErr w:type="spellEnd"/>
      <w:r w:rsidRPr="00E22068">
        <w:rPr>
          <w:rFonts w:asciiTheme="majorHAnsi" w:hAnsiTheme="majorHAnsi"/>
        </w:rPr>
        <w:t xml:space="preserve"> and T. Vesala</w:t>
      </w:r>
    </w:p>
    <w:p w:rsidR="00E22068" w:rsidRDefault="00E22068" w:rsidP="00E22068">
      <w:pPr>
        <w:rPr>
          <w:rFonts w:asciiTheme="majorHAnsi" w:hAnsiTheme="majorHAnsi"/>
        </w:rPr>
      </w:pPr>
      <w:proofErr w:type="spellStart"/>
      <w:r w:rsidRPr="00E22068">
        <w:rPr>
          <w:rFonts w:asciiTheme="majorHAnsi" w:hAnsiTheme="majorHAnsi"/>
        </w:rPr>
        <w:t>Intercomparison</w:t>
      </w:r>
      <w:proofErr w:type="spellEnd"/>
      <w:r w:rsidRPr="00E22068">
        <w:rPr>
          <w:rFonts w:asciiTheme="majorHAnsi" w:hAnsiTheme="majorHAnsi"/>
        </w:rPr>
        <w:t xml:space="preserve"> of four methane gas analyzers suitable for eddy covariance measurements</w:t>
      </w:r>
    </w:p>
    <w:p w:rsidR="00473A26" w:rsidRDefault="00473A26" w:rsidP="00E22068">
      <w:pPr>
        <w:rPr>
          <w:rFonts w:asciiTheme="majorHAnsi" w:hAnsiTheme="majorHAnsi"/>
        </w:rPr>
      </w:pPr>
    </w:p>
    <w:p w:rsidR="0091324F" w:rsidRDefault="00473A26" w:rsidP="0091324F">
      <w:pPr>
        <w:pStyle w:val="ListParagraph"/>
        <w:numPr>
          <w:ilvl w:val="0"/>
          <w:numId w:val="7"/>
        </w:numPr>
        <w:rPr>
          <w:rFonts w:asciiTheme="majorHAnsi" w:hAnsiTheme="majorHAnsi"/>
        </w:rPr>
      </w:pPr>
      <w:r>
        <w:rPr>
          <w:rFonts w:asciiTheme="majorHAnsi" w:hAnsiTheme="majorHAnsi"/>
        </w:rPr>
        <w:t xml:space="preserve"> </w:t>
      </w:r>
      <w:proofErr w:type="spellStart"/>
      <w:r>
        <w:rPr>
          <w:rFonts w:asciiTheme="majorHAnsi" w:hAnsiTheme="majorHAnsi"/>
        </w:rPr>
        <w:t>Hella</w:t>
      </w:r>
      <w:proofErr w:type="spellEnd"/>
      <w:r>
        <w:rPr>
          <w:rFonts w:asciiTheme="majorHAnsi" w:hAnsiTheme="majorHAnsi"/>
        </w:rPr>
        <w:t xml:space="preserve"> van </w:t>
      </w:r>
      <w:proofErr w:type="spellStart"/>
      <w:r>
        <w:rPr>
          <w:rFonts w:asciiTheme="majorHAnsi" w:hAnsiTheme="majorHAnsi"/>
        </w:rPr>
        <w:t>Asperen</w:t>
      </w:r>
      <w:proofErr w:type="spellEnd"/>
      <w:r w:rsidR="0091324F">
        <w:rPr>
          <w:rFonts w:asciiTheme="majorHAnsi" w:hAnsiTheme="majorHAnsi"/>
        </w:rPr>
        <w:t xml:space="preserve">, </w:t>
      </w:r>
      <w:proofErr w:type="spellStart"/>
      <w:r w:rsidR="0091324F">
        <w:rPr>
          <w:rFonts w:asciiTheme="majorHAnsi" w:hAnsiTheme="majorHAnsi"/>
        </w:rPr>
        <w:t>Thosten</w:t>
      </w:r>
      <w:proofErr w:type="spellEnd"/>
      <w:r w:rsidR="0091324F">
        <w:rPr>
          <w:rFonts w:asciiTheme="majorHAnsi" w:hAnsiTheme="majorHAnsi"/>
        </w:rPr>
        <w:t xml:space="preserve"> </w:t>
      </w:r>
      <w:proofErr w:type="spellStart"/>
      <w:r w:rsidR="0091324F">
        <w:rPr>
          <w:rFonts w:asciiTheme="majorHAnsi" w:hAnsiTheme="majorHAnsi"/>
        </w:rPr>
        <w:t>Warneke</w:t>
      </w:r>
      <w:proofErr w:type="spellEnd"/>
    </w:p>
    <w:p w:rsidR="0091324F" w:rsidRPr="0091324F" w:rsidRDefault="0091324F" w:rsidP="0091324F">
      <w:pPr>
        <w:pStyle w:val="ListParagraph"/>
        <w:ind w:left="0"/>
        <w:rPr>
          <w:rFonts w:asciiTheme="majorHAnsi" w:hAnsiTheme="majorHAnsi"/>
        </w:rPr>
      </w:pPr>
      <w:r w:rsidRPr="0091324F">
        <w:rPr>
          <w:rFonts w:asciiTheme="majorHAnsi" w:hAnsiTheme="majorHAnsi"/>
        </w:rPr>
        <w:t>The use of FTIR-spectrometry for quantifying greenhouse gas fluxes between the biosphere and the atmosphere</w:t>
      </w:r>
    </w:p>
    <w:p w:rsidR="00AD6987" w:rsidRPr="00AD6987" w:rsidRDefault="00561068" w:rsidP="00AD6987">
      <w:pPr>
        <w:pStyle w:val="Heading1"/>
      </w:pPr>
      <w:r>
        <w:t>Plenary talks</w:t>
      </w:r>
    </w:p>
    <w:p w:rsidR="00AD6987" w:rsidRPr="008B52E9" w:rsidRDefault="00AD6987" w:rsidP="00AD6987">
      <w:pPr>
        <w:ind w:left="360"/>
        <w:rPr>
          <w:rFonts w:asciiTheme="majorHAnsi" w:hAnsiTheme="majorHAnsi"/>
        </w:rPr>
      </w:pPr>
    </w:p>
    <w:p w:rsidR="00AD6987" w:rsidRPr="008B52E9" w:rsidRDefault="00AD6987" w:rsidP="00AD6987">
      <w:pPr>
        <w:rPr>
          <w:rFonts w:asciiTheme="majorHAnsi" w:hAnsiTheme="majorHAnsi"/>
        </w:rPr>
      </w:pPr>
      <w:r w:rsidRPr="008B52E9">
        <w:rPr>
          <w:rFonts w:asciiTheme="majorHAnsi" w:hAnsiTheme="majorHAnsi"/>
        </w:rPr>
        <w:t>Ronald Hutjes:</w:t>
      </w:r>
    </w:p>
    <w:p w:rsidR="00AD6987" w:rsidRPr="008B52E9" w:rsidRDefault="00AD6987" w:rsidP="00AD6987">
      <w:r w:rsidRPr="008B52E9">
        <w:t xml:space="preserve">Prospects for airborne </w:t>
      </w:r>
      <w:proofErr w:type="spellStart"/>
      <w:r w:rsidRPr="008B52E9">
        <w:t>measurments</w:t>
      </w:r>
      <w:proofErr w:type="spellEnd"/>
      <w:r w:rsidRPr="008B52E9">
        <w:t xml:space="preserve"> of methane fluxes - </w:t>
      </w:r>
      <w:proofErr w:type="spellStart"/>
      <w:r w:rsidRPr="008B52E9">
        <w:t>Hutjes</w:t>
      </w:r>
      <w:proofErr w:type="spellEnd"/>
      <w:r w:rsidRPr="008B52E9">
        <w:t xml:space="preserve">, </w:t>
      </w:r>
      <w:proofErr w:type="spellStart"/>
      <w:r w:rsidRPr="008B52E9">
        <w:t>Lindroth</w:t>
      </w:r>
      <w:proofErr w:type="spellEnd"/>
      <w:r w:rsidRPr="008B52E9">
        <w:t xml:space="preserve">, </w:t>
      </w:r>
      <w:proofErr w:type="spellStart"/>
      <w:r w:rsidRPr="008B52E9">
        <w:t>Elbers</w:t>
      </w:r>
      <w:proofErr w:type="spellEnd"/>
      <w:r w:rsidRPr="008B52E9">
        <w:t xml:space="preserve">, </w:t>
      </w:r>
      <w:proofErr w:type="spellStart"/>
      <w:r w:rsidRPr="008B52E9">
        <w:t>Vellinga</w:t>
      </w:r>
      <w:proofErr w:type="spellEnd"/>
      <w:r w:rsidRPr="008B52E9">
        <w:t xml:space="preserve">, </w:t>
      </w:r>
      <w:proofErr w:type="spellStart"/>
      <w:r w:rsidRPr="008B52E9">
        <w:t>Oechel</w:t>
      </w:r>
      <w:proofErr w:type="spellEnd"/>
    </w:p>
    <w:p w:rsidR="00E91AD1" w:rsidRPr="008B52E9" w:rsidRDefault="00E91AD1" w:rsidP="00AD6987"/>
    <w:p w:rsidR="00E91AD1" w:rsidRPr="008B52E9" w:rsidRDefault="00E91AD1" w:rsidP="00E91AD1">
      <w:pPr>
        <w:rPr>
          <w:rFonts w:asciiTheme="majorHAnsi" w:hAnsiTheme="majorHAnsi"/>
        </w:rPr>
      </w:pPr>
      <w:r w:rsidRPr="008B52E9">
        <w:rPr>
          <w:rFonts w:asciiTheme="majorHAnsi" w:hAnsiTheme="majorHAnsi"/>
        </w:rPr>
        <w:t>Herman Bange:</w:t>
      </w:r>
    </w:p>
    <w:p w:rsidR="00E91AD1" w:rsidRPr="008B52E9" w:rsidRDefault="00E91AD1" w:rsidP="00E91AD1">
      <w:pPr>
        <w:rPr>
          <w:rFonts w:asciiTheme="majorHAnsi" w:hAnsiTheme="majorHAnsi"/>
          <w:color w:val="000000"/>
        </w:rPr>
      </w:pPr>
      <w:r w:rsidRPr="008B52E9">
        <w:rPr>
          <w:rFonts w:asciiTheme="majorHAnsi" w:hAnsiTheme="majorHAnsi"/>
          <w:color w:val="000000"/>
        </w:rPr>
        <w:t xml:space="preserve">Nitrous oxide and methane in the ocean - Hermann W. Bange, Emma I. </w:t>
      </w:r>
      <w:proofErr w:type="spellStart"/>
      <w:r w:rsidRPr="008B52E9">
        <w:rPr>
          <w:rFonts w:asciiTheme="majorHAnsi" w:hAnsiTheme="majorHAnsi"/>
          <w:color w:val="000000"/>
        </w:rPr>
        <w:t>Huertas</w:t>
      </w:r>
      <w:proofErr w:type="spellEnd"/>
      <w:r w:rsidRPr="008B52E9">
        <w:rPr>
          <w:rFonts w:asciiTheme="majorHAnsi" w:hAnsiTheme="majorHAnsi"/>
          <w:color w:val="000000"/>
        </w:rPr>
        <w:t xml:space="preserve">, </w:t>
      </w:r>
      <w:proofErr w:type="spellStart"/>
      <w:r w:rsidRPr="008B52E9">
        <w:rPr>
          <w:rFonts w:asciiTheme="majorHAnsi" w:hAnsiTheme="majorHAnsi"/>
          <w:color w:val="000000"/>
        </w:rPr>
        <w:t>Truls</w:t>
      </w:r>
      <w:proofErr w:type="spellEnd"/>
      <w:r w:rsidRPr="008B52E9">
        <w:rPr>
          <w:rFonts w:asciiTheme="majorHAnsi" w:hAnsiTheme="majorHAnsi"/>
          <w:color w:val="000000"/>
        </w:rPr>
        <w:t xml:space="preserve"> </w:t>
      </w:r>
      <w:proofErr w:type="spellStart"/>
      <w:r w:rsidRPr="008B52E9">
        <w:rPr>
          <w:rFonts w:asciiTheme="majorHAnsi" w:hAnsiTheme="majorHAnsi"/>
          <w:color w:val="000000"/>
        </w:rPr>
        <w:t>Johannessen</w:t>
      </w:r>
      <w:proofErr w:type="spellEnd"/>
      <w:r w:rsidRPr="008B52E9">
        <w:rPr>
          <w:rFonts w:asciiTheme="majorHAnsi" w:hAnsiTheme="majorHAnsi"/>
          <w:color w:val="000000"/>
        </w:rPr>
        <w:t>, and Andrew J. Watson</w:t>
      </w:r>
    </w:p>
    <w:p w:rsidR="00E91AD1" w:rsidRPr="008B52E9" w:rsidRDefault="00E91AD1" w:rsidP="00E91AD1">
      <w:pPr>
        <w:rPr>
          <w:rFonts w:asciiTheme="majorHAnsi" w:hAnsiTheme="majorHAnsi"/>
          <w:color w:val="000000"/>
        </w:rPr>
      </w:pPr>
    </w:p>
    <w:p w:rsidR="00E91AD1" w:rsidRDefault="00E91AD1" w:rsidP="00E91AD1">
      <w:pPr>
        <w:rPr>
          <w:rFonts w:asciiTheme="majorHAnsi" w:hAnsiTheme="majorHAnsi"/>
          <w:color w:val="000000"/>
        </w:rPr>
      </w:pPr>
      <w:r w:rsidRPr="008B52E9">
        <w:rPr>
          <w:rFonts w:asciiTheme="majorHAnsi" w:hAnsiTheme="majorHAnsi"/>
          <w:color w:val="000000"/>
        </w:rPr>
        <w:t>Ray Weiss:</w:t>
      </w:r>
    </w:p>
    <w:p w:rsidR="0024778B" w:rsidRPr="008B52E9" w:rsidRDefault="0024778B" w:rsidP="00E91AD1">
      <w:pPr>
        <w:rPr>
          <w:rFonts w:asciiTheme="majorHAnsi" w:hAnsiTheme="majorHAnsi"/>
          <w:color w:val="000000"/>
        </w:rPr>
      </w:pPr>
      <w:r w:rsidRPr="0024778B">
        <w:rPr>
          <w:rFonts w:asciiTheme="majorHAnsi" w:hAnsiTheme="majorHAnsi"/>
          <w:color w:val="000000"/>
        </w:rPr>
        <w:t>Developing a global network for the measurement of non-CO2 greenhouse gases: The AGAGE experience</w:t>
      </w:r>
      <w:r>
        <w:rPr>
          <w:rFonts w:asciiTheme="majorHAnsi" w:hAnsiTheme="majorHAnsi"/>
          <w:color w:val="000000"/>
        </w:rPr>
        <w:t xml:space="preserve"> – Ray Weiss et al.</w:t>
      </w:r>
    </w:p>
    <w:p w:rsidR="00E91AD1" w:rsidRPr="008B52E9" w:rsidRDefault="00E91AD1" w:rsidP="00E91AD1">
      <w:pPr>
        <w:rPr>
          <w:rFonts w:asciiTheme="majorHAnsi" w:hAnsiTheme="majorHAnsi"/>
          <w:color w:val="000000"/>
        </w:rPr>
      </w:pPr>
    </w:p>
    <w:p w:rsidR="0024778B" w:rsidRDefault="00E91AD1" w:rsidP="00E91AD1">
      <w:pPr>
        <w:rPr>
          <w:rFonts w:asciiTheme="majorHAnsi" w:hAnsiTheme="majorHAnsi"/>
          <w:color w:val="000000"/>
        </w:rPr>
      </w:pPr>
      <w:r w:rsidRPr="008B52E9">
        <w:rPr>
          <w:rFonts w:asciiTheme="majorHAnsi" w:hAnsiTheme="majorHAnsi"/>
          <w:color w:val="000000"/>
        </w:rPr>
        <w:t>Ed Dl</w:t>
      </w:r>
      <w:r w:rsidR="0024778B">
        <w:rPr>
          <w:rFonts w:asciiTheme="majorHAnsi" w:hAnsiTheme="majorHAnsi"/>
          <w:color w:val="000000"/>
        </w:rPr>
        <w:t>ugo</w:t>
      </w:r>
      <w:r w:rsidRPr="008B52E9">
        <w:rPr>
          <w:rFonts w:asciiTheme="majorHAnsi" w:hAnsiTheme="majorHAnsi"/>
          <w:color w:val="000000"/>
        </w:rPr>
        <w:t>kencky:</w:t>
      </w:r>
      <w:r w:rsidR="0024778B">
        <w:rPr>
          <w:rFonts w:asciiTheme="majorHAnsi" w:hAnsiTheme="majorHAnsi"/>
          <w:color w:val="000000"/>
        </w:rPr>
        <w:t xml:space="preserve"> </w:t>
      </w:r>
    </w:p>
    <w:p w:rsidR="00E91AD1" w:rsidRPr="008B52E9" w:rsidRDefault="0024778B" w:rsidP="00E91AD1">
      <w:pPr>
        <w:rPr>
          <w:rFonts w:asciiTheme="majorHAnsi" w:hAnsiTheme="majorHAnsi"/>
          <w:color w:val="000000"/>
        </w:rPr>
      </w:pPr>
      <w:r>
        <w:rPr>
          <w:rFonts w:asciiTheme="majorHAnsi" w:hAnsiTheme="majorHAnsi"/>
          <w:color w:val="000000"/>
        </w:rPr>
        <w:t xml:space="preserve">Recent trends in CH4, N2O and SF6 -  </w:t>
      </w:r>
      <w:r w:rsidRPr="008B52E9">
        <w:rPr>
          <w:rFonts w:asciiTheme="majorHAnsi" w:hAnsiTheme="majorHAnsi"/>
          <w:color w:val="000000"/>
        </w:rPr>
        <w:t>Ed Dl</w:t>
      </w:r>
      <w:r>
        <w:rPr>
          <w:rFonts w:asciiTheme="majorHAnsi" w:hAnsiTheme="majorHAnsi"/>
          <w:color w:val="000000"/>
        </w:rPr>
        <w:t>ugo</w:t>
      </w:r>
      <w:r w:rsidRPr="008B52E9">
        <w:rPr>
          <w:rFonts w:asciiTheme="majorHAnsi" w:hAnsiTheme="majorHAnsi"/>
          <w:color w:val="000000"/>
        </w:rPr>
        <w:t>kencky</w:t>
      </w:r>
      <w:r>
        <w:rPr>
          <w:rFonts w:asciiTheme="majorHAnsi" w:hAnsiTheme="majorHAnsi"/>
          <w:color w:val="000000"/>
        </w:rPr>
        <w:t xml:space="preserve"> et al.</w:t>
      </w:r>
    </w:p>
    <w:p w:rsidR="00E91AD1" w:rsidRPr="008B52E9" w:rsidRDefault="00E91AD1" w:rsidP="00E91AD1">
      <w:pPr>
        <w:rPr>
          <w:rFonts w:asciiTheme="majorHAnsi" w:hAnsiTheme="majorHAnsi"/>
          <w:color w:val="000000"/>
        </w:rPr>
      </w:pPr>
    </w:p>
    <w:p w:rsidR="00E91AD1" w:rsidRDefault="00E91AD1" w:rsidP="00E91AD1">
      <w:pPr>
        <w:rPr>
          <w:rFonts w:asciiTheme="majorHAnsi" w:hAnsiTheme="majorHAnsi"/>
          <w:color w:val="000000"/>
        </w:rPr>
      </w:pPr>
      <w:r w:rsidRPr="008B52E9">
        <w:rPr>
          <w:rFonts w:asciiTheme="majorHAnsi" w:hAnsiTheme="majorHAnsi"/>
          <w:color w:val="000000"/>
        </w:rPr>
        <w:t xml:space="preserve">Peter Bergamaschi: </w:t>
      </w:r>
    </w:p>
    <w:p w:rsidR="0024778B" w:rsidRPr="008B52E9" w:rsidRDefault="0024778B" w:rsidP="00E91AD1">
      <w:pPr>
        <w:rPr>
          <w:rFonts w:asciiTheme="majorHAnsi" w:hAnsiTheme="majorHAnsi"/>
          <w:color w:val="000000"/>
        </w:rPr>
      </w:pPr>
      <w:r w:rsidRPr="0024778B">
        <w:rPr>
          <w:rFonts w:asciiTheme="majorHAnsi" w:hAnsiTheme="majorHAnsi"/>
          <w:color w:val="000000"/>
        </w:rPr>
        <w:t>Top-down estimates of European CH4 and N2O emissions based on 5 different inverse models</w:t>
      </w:r>
      <w:r>
        <w:rPr>
          <w:rFonts w:asciiTheme="majorHAnsi" w:hAnsiTheme="majorHAnsi"/>
          <w:color w:val="000000"/>
        </w:rPr>
        <w:t xml:space="preserve"> - </w:t>
      </w:r>
      <w:r w:rsidRPr="008B52E9">
        <w:rPr>
          <w:rFonts w:asciiTheme="majorHAnsi" w:hAnsiTheme="majorHAnsi"/>
          <w:color w:val="000000"/>
        </w:rPr>
        <w:t>Peter Bergamaschi</w:t>
      </w:r>
      <w:r>
        <w:rPr>
          <w:rFonts w:asciiTheme="majorHAnsi" w:hAnsiTheme="majorHAnsi"/>
          <w:color w:val="000000"/>
        </w:rPr>
        <w:t xml:space="preserve"> et al.</w:t>
      </w:r>
    </w:p>
    <w:p w:rsidR="00AD6987" w:rsidRPr="003467C9" w:rsidRDefault="00AD6987" w:rsidP="00AD6987">
      <w:pPr>
        <w:pStyle w:val="Heading1"/>
        <w:rPr>
          <w:lang w:val="nl-NL"/>
        </w:rPr>
      </w:pPr>
      <w:r w:rsidRPr="003467C9">
        <w:rPr>
          <w:lang w:val="nl-NL"/>
        </w:rPr>
        <w:t xml:space="preserve">WP </w:t>
      </w:r>
      <w:proofErr w:type="spellStart"/>
      <w:r w:rsidRPr="003467C9">
        <w:rPr>
          <w:lang w:val="nl-NL"/>
        </w:rPr>
        <w:t>Talks</w:t>
      </w:r>
      <w:proofErr w:type="spellEnd"/>
    </w:p>
    <w:p w:rsidR="00E91AD1" w:rsidRPr="003467C9" w:rsidRDefault="00E91AD1" w:rsidP="00E91AD1">
      <w:pPr>
        <w:rPr>
          <w:lang w:val="nl-NL"/>
        </w:rPr>
      </w:pPr>
    </w:p>
    <w:p w:rsidR="00AD6987" w:rsidRPr="008B52E9" w:rsidRDefault="00E91AD1">
      <w:pPr>
        <w:rPr>
          <w:rFonts w:asciiTheme="majorHAnsi" w:hAnsiTheme="majorHAnsi"/>
          <w:lang w:val="nl-NL"/>
        </w:rPr>
      </w:pPr>
      <w:r w:rsidRPr="008B52E9">
        <w:rPr>
          <w:rFonts w:asciiTheme="majorHAnsi" w:hAnsiTheme="majorHAnsi"/>
          <w:lang w:val="nl-NL"/>
        </w:rPr>
        <w:t xml:space="preserve">Ingeborg </w:t>
      </w:r>
      <w:proofErr w:type="spellStart"/>
      <w:r w:rsidRPr="008B52E9">
        <w:rPr>
          <w:rFonts w:asciiTheme="majorHAnsi" w:hAnsiTheme="majorHAnsi"/>
          <w:lang w:val="nl-NL"/>
        </w:rPr>
        <w:t>Levin</w:t>
      </w:r>
      <w:proofErr w:type="spellEnd"/>
      <w:r w:rsidRPr="008B52E9">
        <w:rPr>
          <w:rFonts w:asciiTheme="majorHAnsi" w:hAnsiTheme="majorHAnsi"/>
          <w:lang w:val="nl-NL"/>
        </w:rPr>
        <w:t xml:space="preserve"> - NA2: </w:t>
      </w:r>
      <w:proofErr w:type="spellStart"/>
      <w:r w:rsidRPr="008B52E9">
        <w:rPr>
          <w:rFonts w:asciiTheme="majorHAnsi" w:hAnsiTheme="majorHAnsi"/>
          <w:lang w:val="nl-NL"/>
        </w:rPr>
        <w:t>tbd</w:t>
      </w:r>
      <w:proofErr w:type="spellEnd"/>
    </w:p>
    <w:p w:rsidR="00E91AD1" w:rsidRPr="008B52E9" w:rsidRDefault="00E91AD1" w:rsidP="00E91AD1">
      <w:pPr>
        <w:rPr>
          <w:rFonts w:asciiTheme="majorHAnsi" w:hAnsiTheme="majorHAnsi"/>
          <w:lang w:val="nl-NL"/>
        </w:rPr>
      </w:pPr>
    </w:p>
    <w:p w:rsidR="008B52E9" w:rsidRPr="00D05901" w:rsidRDefault="008B52E9">
      <w:pPr>
        <w:rPr>
          <w:rFonts w:asciiTheme="majorHAnsi" w:hAnsiTheme="majorHAnsi"/>
        </w:rPr>
      </w:pPr>
      <w:r w:rsidRPr="00D05901">
        <w:rPr>
          <w:rFonts w:asciiTheme="majorHAnsi" w:hAnsiTheme="majorHAnsi"/>
        </w:rPr>
        <w:t>Martina Schmidt – NA3: Overview</w:t>
      </w:r>
    </w:p>
    <w:p w:rsidR="008B52E9" w:rsidRPr="00D05901" w:rsidRDefault="008B52E9" w:rsidP="008B52E9">
      <w:pPr>
        <w:rPr>
          <w:rFonts w:asciiTheme="majorHAnsi" w:hAnsiTheme="majorHAnsi"/>
        </w:rPr>
      </w:pPr>
    </w:p>
    <w:p w:rsidR="008B52E9" w:rsidRPr="008B52E9" w:rsidRDefault="008B52E9" w:rsidP="008B52E9">
      <w:pPr>
        <w:rPr>
          <w:rFonts w:asciiTheme="majorHAnsi" w:hAnsiTheme="majorHAnsi"/>
        </w:rPr>
      </w:pPr>
      <w:proofErr w:type="spellStart"/>
      <w:r w:rsidRPr="008B52E9">
        <w:rPr>
          <w:rFonts w:asciiTheme="majorHAnsi" w:hAnsiTheme="majorHAnsi"/>
        </w:rPr>
        <w:t>Emanuele</w:t>
      </w:r>
      <w:proofErr w:type="spellEnd"/>
      <w:r w:rsidRPr="008B52E9">
        <w:rPr>
          <w:rFonts w:asciiTheme="majorHAnsi" w:hAnsiTheme="majorHAnsi"/>
        </w:rPr>
        <w:t xml:space="preserve"> </w:t>
      </w:r>
      <w:proofErr w:type="spellStart"/>
      <w:r w:rsidRPr="008B52E9">
        <w:rPr>
          <w:rFonts w:asciiTheme="majorHAnsi" w:hAnsiTheme="majorHAnsi"/>
        </w:rPr>
        <w:t>Reggiani</w:t>
      </w:r>
      <w:proofErr w:type="spellEnd"/>
      <w:r w:rsidRPr="008B52E9">
        <w:rPr>
          <w:rFonts w:asciiTheme="majorHAnsi" w:hAnsiTheme="majorHAnsi"/>
        </w:rPr>
        <w:t xml:space="preserve">  - NA6: Observing ocean –atmosphere carbon fluxes: the marine component of the Integrated Carbon Observing System (ICOS) and what is the potential implementing non–CO</w:t>
      </w:r>
      <w:r w:rsidRPr="00A5393A">
        <w:rPr>
          <w:rFonts w:asciiTheme="majorHAnsi" w:hAnsiTheme="majorHAnsi"/>
          <w:vertAlign w:val="subscript"/>
        </w:rPr>
        <w:t>2</w:t>
      </w:r>
      <w:r w:rsidRPr="008B52E9">
        <w:rPr>
          <w:rFonts w:asciiTheme="majorHAnsi" w:hAnsiTheme="majorHAnsi"/>
        </w:rPr>
        <w:t xml:space="preserve"> </w:t>
      </w:r>
      <w:r w:rsidRPr="008B52E9">
        <w:rPr>
          <w:rFonts w:asciiTheme="majorHAnsi" w:hAnsiTheme="majorHAnsi"/>
        </w:rPr>
        <w:lastRenderedPageBreak/>
        <w:t>gasses as well (</w:t>
      </w:r>
      <w:proofErr w:type="spellStart"/>
      <w:r w:rsidRPr="008B52E9">
        <w:rPr>
          <w:rFonts w:asciiTheme="majorHAnsi" w:hAnsiTheme="majorHAnsi"/>
        </w:rPr>
        <w:t>InGOS</w:t>
      </w:r>
      <w:proofErr w:type="spellEnd"/>
      <w:r w:rsidRPr="008B52E9">
        <w:rPr>
          <w:rFonts w:asciiTheme="majorHAnsi" w:hAnsiTheme="majorHAnsi"/>
        </w:rPr>
        <w:t xml:space="preserve">) - </w:t>
      </w:r>
      <w:proofErr w:type="spellStart"/>
      <w:r w:rsidRPr="008B52E9">
        <w:rPr>
          <w:rFonts w:asciiTheme="majorHAnsi" w:hAnsiTheme="majorHAnsi"/>
        </w:rPr>
        <w:t>Johannessen</w:t>
      </w:r>
      <w:proofErr w:type="spellEnd"/>
      <w:r w:rsidRPr="008B52E9">
        <w:rPr>
          <w:rFonts w:asciiTheme="majorHAnsi" w:hAnsiTheme="majorHAnsi"/>
        </w:rPr>
        <w:t xml:space="preserve"> </w:t>
      </w:r>
      <w:proofErr w:type="spellStart"/>
      <w:r w:rsidRPr="008B52E9">
        <w:rPr>
          <w:rFonts w:asciiTheme="majorHAnsi" w:hAnsiTheme="majorHAnsi"/>
        </w:rPr>
        <w:t>Truls</w:t>
      </w:r>
      <w:proofErr w:type="spellEnd"/>
      <w:r w:rsidRPr="008B52E9">
        <w:rPr>
          <w:rFonts w:asciiTheme="majorHAnsi" w:hAnsiTheme="majorHAnsi"/>
        </w:rPr>
        <w:t xml:space="preserve">, Watson Andrew, </w:t>
      </w:r>
      <w:proofErr w:type="spellStart"/>
      <w:r w:rsidRPr="008B52E9">
        <w:rPr>
          <w:rFonts w:asciiTheme="majorHAnsi" w:hAnsiTheme="majorHAnsi"/>
        </w:rPr>
        <w:t>Huertas</w:t>
      </w:r>
      <w:proofErr w:type="spellEnd"/>
      <w:r w:rsidRPr="008B52E9">
        <w:rPr>
          <w:rFonts w:asciiTheme="majorHAnsi" w:hAnsiTheme="majorHAnsi"/>
        </w:rPr>
        <w:t xml:space="preserve"> Emma, Hermann </w:t>
      </w:r>
      <w:proofErr w:type="spellStart"/>
      <w:r w:rsidRPr="008B52E9">
        <w:rPr>
          <w:rFonts w:asciiTheme="majorHAnsi" w:hAnsiTheme="majorHAnsi"/>
        </w:rPr>
        <w:t>Bange</w:t>
      </w:r>
      <w:proofErr w:type="spellEnd"/>
      <w:r w:rsidRPr="008B52E9">
        <w:rPr>
          <w:rFonts w:asciiTheme="majorHAnsi" w:hAnsiTheme="majorHAnsi"/>
        </w:rPr>
        <w:t xml:space="preserve"> and Marine ICOS team</w:t>
      </w:r>
    </w:p>
    <w:p w:rsidR="008B52E9" w:rsidRDefault="008B52E9" w:rsidP="008B52E9">
      <w:pPr>
        <w:rPr>
          <w:rFonts w:asciiTheme="majorHAnsi" w:hAnsiTheme="majorHAnsi"/>
        </w:rPr>
      </w:pPr>
    </w:p>
    <w:p w:rsidR="0024778B" w:rsidRPr="008B52E9" w:rsidRDefault="0024778B" w:rsidP="0024778B">
      <w:pPr>
        <w:rPr>
          <w:rFonts w:asciiTheme="majorHAnsi" w:hAnsiTheme="majorHAnsi"/>
        </w:rPr>
      </w:pPr>
      <w:r w:rsidRPr="008B52E9">
        <w:rPr>
          <w:rFonts w:asciiTheme="majorHAnsi" w:hAnsiTheme="majorHAnsi"/>
        </w:rPr>
        <w:t xml:space="preserve">Lynn </w:t>
      </w:r>
      <w:proofErr w:type="spellStart"/>
      <w:r w:rsidRPr="008B52E9">
        <w:rPr>
          <w:rFonts w:asciiTheme="majorHAnsi" w:hAnsiTheme="majorHAnsi"/>
        </w:rPr>
        <w:t>Hazan</w:t>
      </w:r>
      <w:proofErr w:type="spellEnd"/>
      <w:r w:rsidRPr="008B52E9">
        <w:rPr>
          <w:rFonts w:asciiTheme="majorHAnsi" w:hAnsiTheme="majorHAnsi"/>
        </w:rPr>
        <w:t xml:space="preserve">- SA1: The </w:t>
      </w:r>
      <w:proofErr w:type="spellStart"/>
      <w:r w:rsidRPr="008B52E9">
        <w:rPr>
          <w:rFonts w:asciiTheme="majorHAnsi" w:hAnsiTheme="majorHAnsi"/>
        </w:rPr>
        <w:t>InGOS</w:t>
      </w:r>
      <w:proofErr w:type="spellEnd"/>
      <w:r w:rsidRPr="008B52E9">
        <w:rPr>
          <w:rFonts w:asciiTheme="majorHAnsi" w:hAnsiTheme="majorHAnsi"/>
        </w:rPr>
        <w:t xml:space="preserve"> data center</w:t>
      </w:r>
    </w:p>
    <w:p w:rsidR="0024778B" w:rsidRDefault="0024778B" w:rsidP="0024778B">
      <w:pPr>
        <w:rPr>
          <w:rFonts w:asciiTheme="majorHAnsi" w:hAnsiTheme="majorHAnsi"/>
        </w:rPr>
      </w:pPr>
    </w:p>
    <w:p w:rsidR="0024778B" w:rsidRPr="008B52E9" w:rsidRDefault="0024778B" w:rsidP="0024778B">
      <w:pPr>
        <w:rPr>
          <w:rFonts w:asciiTheme="majorHAnsi" w:hAnsiTheme="majorHAnsi"/>
          <w:color w:val="000000"/>
        </w:rPr>
      </w:pPr>
      <w:proofErr w:type="spellStart"/>
      <w:r w:rsidRPr="008B52E9">
        <w:rPr>
          <w:rFonts w:asciiTheme="majorHAnsi" w:hAnsiTheme="majorHAnsi"/>
        </w:rPr>
        <w:t>Aasmund</w:t>
      </w:r>
      <w:proofErr w:type="spellEnd"/>
      <w:r w:rsidRPr="008B52E9">
        <w:rPr>
          <w:rFonts w:asciiTheme="majorHAnsi" w:hAnsiTheme="majorHAnsi"/>
        </w:rPr>
        <w:t xml:space="preserve"> </w:t>
      </w:r>
      <w:proofErr w:type="spellStart"/>
      <w:r w:rsidRPr="008B52E9">
        <w:rPr>
          <w:rFonts w:asciiTheme="majorHAnsi" w:hAnsiTheme="majorHAnsi"/>
        </w:rPr>
        <w:t>Fahre</w:t>
      </w:r>
      <w:proofErr w:type="spellEnd"/>
      <w:r w:rsidRPr="008B52E9">
        <w:rPr>
          <w:rFonts w:asciiTheme="majorHAnsi" w:hAnsiTheme="majorHAnsi"/>
        </w:rPr>
        <w:t xml:space="preserve"> </w:t>
      </w:r>
      <w:proofErr w:type="spellStart"/>
      <w:r w:rsidRPr="008B52E9">
        <w:rPr>
          <w:rFonts w:asciiTheme="majorHAnsi" w:hAnsiTheme="majorHAnsi"/>
        </w:rPr>
        <w:t>Vik</w:t>
      </w:r>
      <w:proofErr w:type="spellEnd"/>
      <w:r w:rsidRPr="008B52E9">
        <w:rPr>
          <w:rFonts w:asciiTheme="majorHAnsi" w:hAnsiTheme="majorHAnsi"/>
        </w:rPr>
        <w:t xml:space="preserve"> - </w:t>
      </w:r>
      <w:r w:rsidRPr="008B52E9">
        <w:rPr>
          <w:rFonts w:asciiTheme="majorHAnsi" w:hAnsiTheme="majorHAnsi"/>
          <w:color w:val="000000"/>
        </w:rPr>
        <w:t>SA1: introduction to the SA1 activity on halocarbons</w:t>
      </w:r>
    </w:p>
    <w:p w:rsidR="0024778B" w:rsidRDefault="0024778B" w:rsidP="008B52E9">
      <w:pPr>
        <w:rPr>
          <w:rFonts w:asciiTheme="majorHAnsi" w:hAnsiTheme="majorHAnsi"/>
        </w:rPr>
      </w:pPr>
    </w:p>
    <w:p w:rsidR="0024778B" w:rsidRDefault="0024778B" w:rsidP="008B52E9">
      <w:pPr>
        <w:rPr>
          <w:rFonts w:asciiTheme="majorHAnsi" w:hAnsiTheme="majorHAnsi"/>
        </w:rPr>
      </w:pPr>
      <w:r>
        <w:rPr>
          <w:rFonts w:asciiTheme="majorHAnsi" w:hAnsiTheme="majorHAnsi"/>
        </w:rPr>
        <w:t>Alex Vermeulen – JRA1: Overview</w:t>
      </w:r>
    </w:p>
    <w:p w:rsidR="0024778B" w:rsidRPr="008B52E9" w:rsidRDefault="0024778B" w:rsidP="008B52E9">
      <w:pPr>
        <w:rPr>
          <w:rFonts w:asciiTheme="majorHAnsi" w:hAnsiTheme="majorHAnsi"/>
        </w:rPr>
      </w:pPr>
    </w:p>
    <w:p w:rsidR="003467C9" w:rsidRPr="008B52E9" w:rsidRDefault="003467C9" w:rsidP="003467C9">
      <w:pPr>
        <w:spacing w:after="240"/>
        <w:rPr>
          <w:rFonts w:asciiTheme="majorHAnsi" w:hAnsiTheme="majorHAnsi"/>
          <w:color w:val="000000"/>
        </w:rPr>
      </w:pPr>
      <w:r w:rsidRPr="008B52E9">
        <w:rPr>
          <w:rFonts w:asciiTheme="majorHAnsi" w:hAnsiTheme="majorHAnsi"/>
        </w:rPr>
        <w:t xml:space="preserve">Hartmut Boesch - JRA2: </w:t>
      </w:r>
      <w:r w:rsidRPr="008B52E9">
        <w:rPr>
          <w:rFonts w:asciiTheme="majorHAnsi" w:hAnsiTheme="majorHAnsi"/>
          <w:color w:val="000000"/>
        </w:rPr>
        <w:t>Space-based CH4 Retrievals from GOSAT - Hartmut Boesch, Robert Parker, Austin Cogan, Paul Palmer</w:t>
      </w:r>
    </w:p>
    <w:p w:rsidR="008B52E9" w:rsidRDefault="008B52E9" w:rsidP="008B52E9">
      <w:r>
        <w:t xml:space="preserve">Thorsten </w:t>
      </w:r>
      <w:proofErr w:type="spellStart"/>
      <w:r>
        <w:t>Warneke</w:t>
      </w:r>
      <w:proofErr w:type="spellEnd"/>
      <w:r>
        <w:t xml:space="preserve"> - JRA2: </w:t>
      </w:r>
      <w:r w:rsidRPr="008B52E9">
        <w:t xml:space="preserve"> Integration of in-situ data with remote sensing</w:t>
      </w:r>
      <w:r>
        <w:t xml:space="preserve"> - </w:t>
      </w:r>
      <w:r w:rsidRPr="008B52E9">
        <w:t xml:space="preserve">T. </w:t>
      </w:r>
      <w:proofErr w:type="spellStart"/>
      <w:r w:rsidRPr="008B52E9">
        <w:t>Warneke</w:t>
      </w:r>
      <w:proofErr w:type="spellEnd"/>
      <w:r w:rsidRPr="008B52E9">
        <w:t xml:space="preserve">, T. </w:t>
      </w:r>
      <w:proofErr w:type="spellStart"/>
      <w:r w:rsidRPr="008B52E9">
        <w:t>Blumenstock</w:t>
      </w:r>
      <w:proofErr w:type="spellEnd"/>
      <w:r w:rsidRPr="008B52E9">
        <w:t xml:space="preserve">, H. Boesch, F.  </w:t>
      </w:r>
      <w:proofErr w:type="spellStart"/>
      <w:r w:rsidRPr="008B52E9">
        <w:t>Hase</w:t>
      </w:r>
      <w:proofErr w:type="spellEnd"/>
      <w:r w:rsidRPr="008B52E9">
        <w:t xml:space="preserve">,  E. </w:t>
      </w:r>
      <w:proofErr w:type="spellStart"/>
      <w:r w:rsidRPr="008B52E9">
        <w:t>Kyrö</w:t>
      </w:r>
      <w:proofErr w:type="spellEnd"/>
      <w:r w:rsidRPr="008B52E9">
        <w:t xml:space="preserve">, M. De </w:t>
      </w:r>
      <w:proofErr w:type="spellStart"/>
      <w:r w:rsidRPr="008B52E9">
        <w:t>Maziere</w:t>
      </w:r>
      <w:proofErr w:type="spellEnd"/>
      <w:r w:rsidRPr="008B52E9">
        <w:t xml:space="preserve">, J. </w:t>
      </w:r>
      <w:proofErr w:type="spellStart"/>
      <w:r w:rsidRPr="008B52E9">
        <w:t>Notholt</w:t>
      </w:r>
      <w:proofErr w:type="spellEnd"/>
      <w:r w:rsidRPr="008B52E9">
        <w:t xml:space="preserve">, M. Schneider, R. </w:t>
      </w:r>
      <w:proofErr w:type="spellStart"/>
      <w:r w:rsidRPr="008B52E9">
        <w:t>Sussmann</w:t>
      </w:r>
      <w:proofErr w:type="spellEnd"/>
    </w:p>
    <w:p w:rsidR="008B52E9" w:rsidRPr="008B52E9" w:rsidRDefault="008B52E9" w:rsidP="008B52E9">
      <w:pPr>
        <w:rPr>
          <w:rFonts w:asciiTheme="majorHAnsi" w:hAnsiTheme="majorHAnsi"/>
        </w:rPr>
      </w:pPr>
    </w:p>
    <w:p w:rsidR="008B52E9" w:rsidRPr="008B52E9" w:rsidRDefault="008B52E9" w:rsidP="008B52E9">
      <w:pPr>
        <w:rPr>
          <w:rFonts w:asciiTheme="majorHAnsi" w:hAnsiTheme="majorHAnsi"/>
          <w:color w:val="000000"/>
        </w:rPr>
      </w:pPr>
      <w:r w:rsidRPr="008B52E9">
        <w:rPr>
          <w:rFonts w:asciiTheme="majorHAnsi" w:hAnsiTheme="majorHAnsi"/>
          <w:color w:val="000000"/>
        </w:rPr>
        <w:t xml:space="preserve">Dave Lowry – JRA4/SA: Carbon isotopes of methane from source emissions and atmospheric background - an </w:t>
      </w:r>
      <w:proofErr w:type="spellStart"/>
      <w:r w:rsidRPr="008B52E9">
        <w:rPr>
          <w:rFonts w:asciiTheme="majorHAnsi" w:hAnsiTheme="majorHAnsi"/>
          <w:color w:val="000000"/>
        </w:rPr>
        <w:t>InGOS</w:t>
      </w:r>
      <w:proofErr w:type="spellEnd"/>
      <w:r w:rsidRPr="008B52E9">
        <w:rPr>
          <w:rFonts w:asciiTheme="majorHAnsi" w:hAnsiTheme="majorHAnsi"/>
          <w:color w:val="000000"/>
        </w:rPr>
        <w:t xml:space="preserve"> TNA analytical service (WP11) - Lowry, D., Fisher, R., </w:t>
      </w:r>
      <w:proofErr w:type="spellStart"/>
      <w:r w:rsidRPr="008B52E9">
        <w:rPr>
          <w:rFonts w:asciiTheme="majorHAnsi" w:hAnsiTheme="majorHAnsi"/>
          <w:color w:val="000000"/>
        </w:rPr>
        <w:t>Lanoisellé</w:t>
      </w:r>
      <w:proofErr w:type="spellEnd"/>
      <w:r w:rsidRPr="008B52E9">
        <w:rPr>
          <w:rFonts w:asciiTheme="majorHAnsi" w:hAnsiTheme="majorHAnsi"/>
          <w:color w:val="000000"/>
        </w:rPr>
        <w:t xml:space="preserve">, M., </w:t>
      </w:r>
      <w:proofErr w:type="spellStart"/>
      <w:r w:rsidRPr="008B52E9">
        <w:rPr>
          <w:rFonts w:asciiTheme="majorHAnsi" w:hAnsiTheme="majorHAnsi"/>
          <w:color w:val="000000"/>
        </w:rPr>
        <w:t>Nisbet</w:t>
      </w:r>
      <w:proofErr w:type="spellEnd"/>
      <w:r w:rsidRPr="008B52E9">
        <w:rPr>
          <w:rFonts w:asciiTheme="majorHAnsi" w:hAnsiTheme="majorHAnsi"/>
          <w:color w:val="000000"/>
        </w:rPr>
        <w:t>, E.G.</w:t>
      </w:r>
    </w:p>
    <w:p w:rsidR="008B52E9" w:rsidRDefault="008B52E9" w:rsidP="008B52E9">
      <w:pPr>
        <w:rPr>
          <w:rFonts w:asciiTheme="majorHAnsi" w:hAnsiTheme="majorHAnsi"/>
        </w:rPr>
      </w:pPr>
    </w:p>
    <w:p w:rsidR="008B52E9" w:rsidRPr="008B52E9" w:rsidRDefault="008B52E9" w:rsidP="008B52E9">
      <w:pPr>
        <w:rPr>
          <w:rFonts w:asciiTheme="majorHAnsi" w:hAnsiTheme="majorHAnsi"/>
          <w:color w:val="000000"/>
        </w:rPr>
      </w:pPr>
      <w:r w:rsidRPr="008B52E9">
        <w:rPr>
          <w:rFonts w:asciiTheme="majorHAnsi" w:hAnsiTheme="majorHAnsi"/>
          <w:color w:val="000000"/>
        </w:rPr>
        <w:t xml:space="preserve">Lukas </w:t>
      </w:r>
      <w:proofErr w:type="spellStart"/>
      <w:r w:rsidRPr="008B52E9">
        <w:rPr>
          <w:rFonts w:asciiTheme="majorHAnsi" w:hAnsiTheme="majorHAnsi"/>
          <w:color w:val="000000"/>
        </w:rPr>
        <w:t>Emenegger</w:t>
      </w:r>
      <w:proofErr w:type="spellEnd"/>
      <w:r w:rsidRPr="008B52E9">
        <w:rPr>
          <w:rFonts w:asciiTheme="majorHAnsi" w:hAnsiTheme="majorHAnsi"/>
          <w:color w:val="000000"/>
        </w:rPr>
        <w:t xml:space="preserve"> - JRA4: Isotopes: Getting ready for atmospheric monitoring?  Lukas </w:t>
      </w:r>
      <w:proofErr w:type="spellStart"/>
      <w:r w:rsidRPr="008B52E9">
        <w:rPr>
          <w:rFonts w:asciiTheme="majorHAnsi" w:hAnsiTheme="majorHAnsi"/>
          <w:color w:val="000000"/>
        </w:rPr>
        <w:t>Emenegger</w:t>
      </w:r>
      <w:proofErr w:type="spellEnd"/>
      <w:r w:rsidRPr="008B52E9">
        <w:rPr>
          <w:rFonts w:asciiTheme="majorHAnsi" w:hAnsiTheme="majorHAnsi"/>
          <w:color w:val="000000"/>
        </w:rPr>
        <w:t>,  T. Röckmann</w:t>
      </w:r>
    </w:p>
    <w:p w:rsidR="008B52E9" w:rsidRDefault="008B52E9" w:rsidP="008B52E9">
      <w:pPr>
        <w:rPr>
          <w:rFonts w:asciiTheme="majorHAnsi" w:hAnsiTheme="majorHAnsi"/>
        </w:rPr>
      </w:pPr>
    </w:p>
    <w:p w:rsidR="008B52E9" w:rsidRPr="008B52E9" w:rsidRDefault="008B52E9" w:rsidP="008B52E9">
      <w:pPr>
        <w:rPr>
          <w:rFonts w:asciiTheme="majorHAnsi" w:hAnsiTheme="majorHAnsi"/>
          <w:color w:val="000000"/>
        </w:rPr>
      </w:pPr>
      <w:proofErr w:type="spellStart"/>
      <w:r w:rsidRPr="008B52E9">
        <w:rPr>
          <w:rFonts w:asciiTheme="majorHAnsi" w:hAnsiTheme="majorHAnsi"/>
        </w:rPr>
        <w:t>Willi</w:t>
      </w:r>
      <w:proofErr w:type="spellEnd"/>
      <w:r w:rsidRPr="008B52E9">
        <w:rPr>
          <w:rFonts w:asciiTheme="majorHAnsi" w:hAnsiTheme="majorHAnsi"/>
        </w:rPr>
        <w:t xml:space="preserve"> Brand - JRA4: </w:t>
      </w:r>
      <w:r w:rsidRPr="008B52E9">
        <w:rPr>
          <w:rFonts w:asciiTheme="majorHAnsi" w:hAnsiTheme="majorHAnsi"/>
          <w:color w:val="000000"/>
        </w:rPr>
        <w:t>CH4 Isotope measurement and data compatibility across laboratories</w:t>
      </w:r>
    </w:p>
    <w:p w:rsidR="008B52E9" w:rsidRPr="008B52E9" w:rsidRDefault="008B52E9" w:rsidP="008B52E9">
      <w:pPr>
        <w:rPr>
          <w:rFonts w:asciiTheme="majorHAnsi" w:hAnsiTheme="majorHAnsi"/>
        </w:rPr>
      </w:pPr>
    </w:p>
    <w:p w:rsidR="008B52E9" w:rsidRPr="00D05901" w:rsidRDefault="008B52E9" w:rsidP="008B52E9">
      <w:pPr>
        <w:rPr>
          <w:rFonts w:asciiTheme="majorHAnsi" w:hAnsiTheme="majorHAnsi"/>
        </w:rPr>
      </w:pPr>
      <w:r w:rsidRPr="00D05901">
        <w:rPr>
          <w:rFonts w:asciiTheme="majorHAnsi" w:hAnsiTheme="majorHAnsi"/>
        </w:rPr>
        <w:t xml:space="preserve">Johannes </w:t>
      </w:r>
      <w:proofErr w:type="spellStart"/>
      <w:r w:rsidRPr="00D05901">
        <w:rPr>
          <w:rFonts w:asciiTheme="majorHAnsi" w:hAnsiTheme="majorHAnsi"/>
        </w:rPr>
        <w:t>Laube</w:t>
      </w:r>
      <w:proofErr w:type="spellEnd"/>
      <w:r w:rsidRPr="00D05901">
        <w:rPr>
          <w:rFonts w:asciiTheme="majorHAnsi" w:hAnsiTheme="majorHAnsi"/>
        </w:rPr>
        <w:t xml:space="preserve"> - JRA5: </w:t>
      </w:r>
      <w:proofErr w:type="spellStart"/>
      <w:r w:rsidRPr="00D05901">
        <w:rPr>
          <w:rFonts w:asciiTheme="majorHAnsi" w:hAnsiTheme="majorHAnsi"/>
        </w:rPr>
        <w:t>tbd</w:t>
      </w:r>
      <w:proofErr w:type="spellEnd"/>
    </w:p>
    <w:p w:rsidR="008B52E9" w:rsidRPr="00D05901" w:rsidRDefault="008B52E9" w:rsidP="008B52E9">
      <w:pPr>
        <w:rPr>
          <w:rFonts w:asciiTheme="majorHAnsi" w:hAnsiTheme="majorHAnsi"/>
        </w:rPr>
      </w:pPr>
    </w:p>
    <w:p w:rsidR="008B52E9" w:rsidRPr="008B52E9" w:rsidRDefault="008B52E9" w:rsidP="008B52E9">
      <w:pPr>
        <w:rPr>
          <w:rFonts w:asciiTheme="majorHAnsi" w:hAnsiTheme="majorHAnsi"/>
        </w:rPr>
      </w:pPr>
      <w:r w:rsidRPr="008B52E9">
        <w:rPr>
          <w:rFonts w:asciiTheme="majorHAnsi" w:hAnsiTheme="majorHAnsi"/>
        </w:rPr>
        <w:t xml:space="preserve">Arnoud Frumau – JRA6: Eddy flux observations of N2O and CH4 at CBW </w:t>
      </w:r>
      <w:r>
        <w:rPr>
          <w:rFonts w:asciiTheme="majorHAnsi" w:hAnsiTheme="majorHAnsi"/>
        </w:rPr>
        <w:t>60m, link with concentration profiles</w:t>
      </w:r>
    </w:p>
    <w:p w:rsidR="008B52E9" w:rsidRPr="008B52E9" w:rsidRDefault="008B52E9" w:rsidP="008B52E9">
      <w:pPr>
        <w:rPr>
          <w:rFonts w:ascii="Calibri" w:hAnsi="Calibri"/>
          <w:color w:val="000000"/>
          <w:sz w:val="22"/>
          <w:szCs w:val="22"/>
        </w:rPr>
      </w:pPr>
    </w:p>
    <w:p w:rsidR="00072B9A" w:rsidRDefault="00072B9A">
      <w:pPr>
        <w:rPr>
          <w:rFonts w:asciiTheme="majorHAnsi" w:hAnsiTheme="majorHAnsi"/>
        </w:rPr>
      </w:pPr>
      <w:r>
        <w:rPr>
          <w:rFonts w:asciiTheme="majorHAnsi" w:hAnsiTheme="majorHAnsi"/>
        </w:rPr>
        <w:br w:type="page"/>
      </w:r>
    </w:p>
    <w:p w:rsidR="00072B9A" w:rsidRDefault="00072B9A" w:rsidP="00072B9A">
      <w:pPr>
        <w:pStyle w:val="Heading1"/>
        <w:rPr>
          <w:lang w:val="en-GB"/>
        </w:rPr>
      </w:pPr>
      <w:r w:rsidRPr="00072B9A">
        <w:rPr>
          <w:lang w:val="en-GB"/>
        </w:rPr>
        <w:lastRenderedPageBreak/>
        <w:t>Agenda of parallel session NA4:</w:t>
      </w:r>
    </w:p>
    <w:p w:rsidR="00072B9A" w:rsidRPr="00072B9A" w:rsidRDefault="00072B9A" w:rsidP="00072B9A">
      <w:pPr>
        <w:rPr>
          <w:lang w:val="en-GB"/>
        </w:rPr>
      </w:pPr>
    </w:p>
    <w:p w:rsidR="00072B9A" w:rsidRPr="00072B9A" w:rsidRDefault="00072B9A" w:rsidP="00072B9A">
      <w:pPr>
        <w:spacing w:line="360" w:lineRule="auto"/>
        <w:rPr>
          <w:rFonts w:asciiTheme="majorHAnsi" w:hAnsiTheme="majorHAnsi" w:cstheme="minorHAnsi"/>
          <w:b/>
          <w:lang w:val="en-GB"/>
        </w:rPr>
      </w:pPr>
      <w:r w:rsidRPr="00072B9A">
        <w:rPr>
          <w:rFonts w:asciiTheme="majorHAnsi" w:hAnsiTheme="majorHAnsi" w:cstheme="minorHAnsi"/>
          <w:b/>
          <w:lang w:val="en-GB"/>
        </w:rPr>
        <w:t>Data assurance halocarbon measurements</w:t>
      </w:r>
    </w:p>
    <w:p w:rsidR="00072B9A" w:rsidRPr="00072B9A" w:rsidRDefault="00072B9A" w:rsidP="001C6330">
      <w:pPr>
        <w:rPr>
          <w:rFonts w:asciiTheme="majorHAnsi" w:hAnsiTheme="majorHAnsi" w:cstheme="minorHAnsi"/>
          <w:lang w:val="en-GB"/>
        </w:rPr>
      </w:pPr>
      <w:r w:rsidRPr="00072B9A">
        <w:rPr>
          <w:rFonts w:asciiTheme="majorHAnsi" w:hAnsiTheme="majorHAnsi" w:cstheme="minorHAnsi"/>
          <w:lang w:val="en-GB"/>
        </w:rPr>
        <w:t>09:00</w:t>
      </w:r>
      <w:r w:rsidRPr="00072B9A">
        <w:rPr>
          <w:rFonts w:asciiTheme="majorHAnsi" w:hAnsiTheme="majorHAnsi" w:cstheme="minorHAnsi"/>
          <w:lang w:val="en-GB"/>
        </w:rPr>
        <w:tab/>
      </w:r>
      <w:r w:rsidRPr="00072B9A">
        <w:rPr>
          <w:rFonts w:asciiTheme="majorHAnsi" w:hAnsiTheme="majorHAnsi" w:cstheme="minorHAnsi"/>
          <w:lang w:val="en-GB"/>
        </w:rPr>
        <w:tab/>
        <w:t>Introduction, objectives and tasks proposed in NA4 (</w:t>
      </w:r>
      <w:proofErr w:type="spellStart"/>
      <w:r w:rsidRPr="00072B9A">
        <w:rPr>
          <w:rFonts w:asciiTheme="majorHAnsi" w:hAnsiTheme="majorHAnsi" w:cstheme="minorHAnsi"/>
          <w:b/>
          <w:lang w:val="en-GB"/>
        </w:rPr>
        <w:t>O’Doherty</w:t>
      </w:r>
      <w:proofErr w:type="spellEnd"/>
      <w:r w:rsidRPr="00072B9A">
        <w:rPr>
          <w:rFonts w:asciiTheme="majorHAnsi" w:hAnsiTheme="majorHAnsi" w:cstheme="minorHAnsi"/>
          <w:lang w:val="en-GB"/>
        </w:rPr>
        <w:t>)</w:t>
      </w:r>
    </w:p>
    <w:p w:rsidR="00072B9A" w:rsidRPr="00072B9A" w:rsidRDefault="00072B9A" w:rsidP="001C6330">
      <w:pPr>
        <w:ind w:left="1410" w:hanging="1410"/>
        <w:rPr>
          <w:rFonts w:asciiTheme="majorHAnsi" w:hAnsiTheme="majorHAnsi" w:cstheme="minorHAnsi"/>
          <w:lang w:val="en-GB"/>
        </w:rPr>
      </w:pPr>
      <w:r w:rsidRPr="00072B9A">
        <w:rPr>
          <w:rFonts w:asciiTheme="majorHAnsi" w:hAnsiTheme="majorHAnsi" w:cstheme="minorHAnsi"/>
          <w:lang w:val="en-GB"/>
        </w:rPr>
        <w:t>09:15-0945</w:t>
      </w:r>
      <w:r w:rsidR="001C6330">
        <w:rPr>
          <w:rFonts w:asciiTheme="majorHAnsi" w:hAnsiTheme="majorHAnsi" w:cstheme="minorHAnsi"/>
          <w:lang w:val="en-GB"/>
        </w:rPr>
        <w:t xml:space="preserve">   </w:t>
      </w:r>
      <w:r w:rsidRPr="00072B9A">
        <w:rPr>
          <w:rFonts w:asciiTheme="majorHAnsi" w:eastAsiaTheme="minorHAnsi" w:hAnsiTheme="majorHAnsi" w:cstheme="minorHAnsi"/>
          <w:lang w:val="en-GB"/>
        </w:rPr>
        <w:t>Introduction of each halocarbon measurement site, with a focus on current measurements, and calibration (4-5 slides):</w:t>
      </w:r>
    </w:p>
    <w:p w:rsidR="00072B9A" w:rsidRPr="00072B9A" w:rsidRDefault="00072B9A" w:rsidP="001C6330">
      <w:pPr>
        <w:ind w:left="1410"/>
        <w:rPr>
          <w:rFonts w:asciiTheme="majorHAnsi" w:eastAsiaTheme="minorHAnsi" w:hAnsiTheme="majorHAnsi" w:cstheme="minorHAnsi"/>
          <w:lang w:val="en-GB"/>
        </w:rPr>
      </w:pPr>
      <w:r w:rsidRPr="00072B9A">
        <w:rPr>
          <w:rFonts w:asciiTheme="majorHAnsi" w:eastAsiaTheme="minorHAnsi" w:hAnsiTheme="majorHAnsi" w:cstheme="minorHAnsi"/>
          <w:lang w:val="en-GB"/>
        </w:rPr>
        <w:t>Mace Head (</w:t>
      </w:r>
      <w:proofErr w:type="spellStart"/>
      <w:r w:rsidRPr="00072B9A">
        <w:rPr>
          <w:rFonts w:asciiTheme="majorHAnsi" w:eastAsiaTheme="minorHAnsi" w:hAnsiTheme="majorHAnsi" w:cstheme="minorHAnsi"/>
          <w:b/>
          <w:lang w:val="en-GB"/>
        </w:rPr>
        <w:t>O’Doherty</w:t>
      </w:r>
      <w:proofErr w:type="spellEnd"/>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proofErr w:type="spellStart"/>
      <w:r w:rsidRPr="00072B9A">
        <w:rPr>
          <w:rFonts w:asciiTheme="majorHAnsi" w:eastAsiaTheme="minorHAnsi" w:hAnsiTheme="majorHAnsi" w:cstheme="minorHAnsi"/>
          <w:lang w:val="en-GB"/>
        </w:rPr>
        <w:t>Jungfraujoch</w:t>
      </w:r>
      <w:proofErr w:type="spellEnd"/>
      <w:r w:rsidRPr="00072B9A">
        <w:rPr>
          <w:rFonts w:asciiTheme="majorHAnsi" w:eastAsiaTheme="minorHAnsi" w:hAnsiTheme="majorHAnsi" w:cstheme="minorHAnsi"/>
          <w:lang w:val="en-GB"/>
        </w:rPr>
        <w:t xml:space="preserve"> (</w:t>
      </w:r>
      <w:proofErr w:type="spellStart"/>
      <w:r w:rsidRPr="00072B9A">
        <w:rPr>
          <w:rFonts w:asciiTheme="majorHAnsi" w:eastAsiaTheme="minorHAnsi" w:hAnsiTheme="majorHAnsi" w:cstheme="minorHAnsi"/>
          <w:b/>
          <w:lang w:val="en-GB"/>
        </w:rPr>
        <w:t>Reimann</w:t>
      </w:r>
      <w:proofErr w:type="spellEnd"/>
      <w:r w:rsidRPr="00072B9A">
        <w:rPr>
          <w:rFonts w:asciiTheme="majorHAnsi" w:eastAsiaTheme="minorHAnsi" w:hAnsiTheme="majorHAnsi" w:cstheme="minorHAnsi"/>
          <w:b/>
          <w:lang w:val="en-GB"/>
        </w:rPr>
        <w:t xml:space="preserve"> </w:t>
      </w:r>
      <w:proofErr w:type="spellStart"/>
      <w:r w:rsidRPr="00072B9A">
        <w:rPr>
          <w:rFonts w:asciiTheme="majorHAnsi" w:eastAsiaTheme="minorHAnsi" w:hAnsiTheme="majorHAnsi" w:cstheme="minorHAnsi"/>
          <w:b/>
          <w:lang w:val="en-GB"/>
        </w:rPr>
        <w:t>standin</w:t>
      </w:r>
      <w:proofErr w:type="spellEnd"/>
      <w:r w:rsidRPr="00072B9A">
        <w:rPr>
          <w:rFonts w:asciiTheme="majorHAnsi" w:eastAsiaTheme="minorHAnsi" w:hAnsiTheme="majorHAnsi" w:cstheme="minorHAnsi"/>
          <w:b/>
          <w:lang w:val="en-GB"/>
        </w:rPr>
        <w:t>?</w:t>
      </w:r>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proofErr w:type="spellStart"/>
      <w:r w:rsidRPr="00072B9A">
        <w:rPr>
          <w:rFonts w:asciiTheme="majorHAnsi" w:eastAsiaTheme="minorHAnsi" w:hAnsiTheme="majorHAnsi" w:cstheme="minorHAnsi"/>
          <w:lang w:val="en-GB"/>
        </w:rPr>
        <w:t>Cabauw</w:t>
      </w:r>
      <w:proofErr w:type="spellEnd"/>
      <w:r w:rsidRPr="00072B9A">
        <w:rPr>
          <w:rFonts w:asciiTheme="majorHAnsi" w:eastAsiaTheme="minorHAnsi" w:hAnsiTheme="majorHAnsi" w:cstheme="minorHAnsi"/>
          <w:lang w:val="en-GB"/>
        </w:rPr>
        <w:t xml:space="preserve"> (</w:t>
      </w:r>
      <w:r w:rsidRPr="00072B9A">
        <w:rPr>
          <w:rFonts w:asciiTheme="majorHAnsi" w:eastAsiaTheme="minorHAnsi" w:hAnsiTheme="majorHAnsi" w:cstheme="minorHAnsi"/>
          <w:b/>
          <w:lang w:val="en-GB"/>
        </w:rPr>
        <w:t>ECN person?</w:t>
      </w:r>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proofErr w:type="spellStart"/>
      <w:r w:rsidRPr="00072B9A">
        <w:rPr>
          <w:rFonts w:asciiTheme="majorHAnsi" w:eastAsiaTheme="minorHAnsi" w:hAnsiTheme="majorHAnsi" w:cstheme="minorHAnsi"/>
          <w:lang w:val="en-GB"/>
        </w:rPr>
        <w:t>Weybourne</w:t>
      </w:r>
      <w:proofErr w:type="spellEnd"/>
      <w:r w:rsidRPr="00072B9A">
        <w:rPr>
          <w:rFonts w:asciiTheme="majorHAnsi" w:eastAsiaTheme="minorHAnsi" w:hAnsiTheme="majorHAnsi" w:cstheme="minorHAnsi"/>
          <w:lang w:val="en-GB"/>
        </w:rPr>
        <w:t xml:space="preserve"> (</w:t>
      </w:r>
      <w:proofErr w:type="spellStart"/>
      <w:r w:rsidRPr="00072B9A">
        <w:rPr>
          <w:rFonts w:asciiTheme="majorHAnsi" w:eastAsiaTheme="minorHAnsi" w:hAnsiTheme="majorHAnsi" w:cstheme="minorHAnsi"/>
          <w:b/>
          <w:lang w:val="en-GB"/>
        </w:rPr>
        <w:t>Sturges</w:t>
      </w:r>
      <w:proofErr w:type="spellEnd"/>
      <w:r w:rsidRPr="00072B9A">
        <w:rPr>
          <w:rFonts w:asciiTheme="majorHAnsi" w:eastAsiaTheme="minorHAnsi" w:hAnsiTheme="majorHAnsi" w:cstheme="minorHAnsi"/>
          <w:b/>
          <w:lang w:val="en-GB"/>
        </w:rPr>
        <w:t>/</w:t>
      </w:r>
      <w:proofErr w:type="spellStart"/>
      <w:r w:rsidRPr="00072B9A">
        <w:rPr>
          <w:rFonts w:asciiTheme="majorHAnsi" w:eastAsiaTheme="minorHAnsi" w:hAnsiTheme="majorHAnsi" w:cstheme="minorHAnsi"/>
          <w:b/>
          <w:lang w:val="en-GB"/>
        </w:rPr>
        <w:t>Oram</w:t>
      </w:r>
      <w:proofErr w:type="spellEnd"/>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r w:rsidRPr="00072B9A">
        <w:rPr>
          <w:rFonts w:asciiTheme="majorHAnsi" w:eastAsiaTheme="minorHAnsi" w:hAnsiTheme="majorHAnsi" w:cstheme="minorHAnsi"/>
          <w:lang w:val="en-GB"/>
        </w:rPr>
        <w:t>GUF (</w:t>
      </w:r>
      <w:r w:rsidRPr="00072B9A">
        <w:rPr>
          <w:rFonts w:asciiTheme="majorHAnsi" w:eastAsiaTheme="minorHAnsi" w:hAnsiTheme="majorHAnsi" w:cstheme="minorHAnsi"/>
          <w:b/>
          <w:lang w:val="en-GB"/>
        </w:rPr>
        <w:t>GUF person?</w:t>
      </w:r>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proofErr w:type="spellStart"/>
      <w:r w:rsidRPr="00072B9A">
        <w:rPr>
          <w:rFonts w:asciiTheme="majorHAnsi" w:eastAsiaTheme="minorHAnsi" w:hAnsiTheme="majorHAnsi" w:cstheme="minorHAnsi"/>
          <w:lang w:val="en-GB"/>
        </w:rPr>
        <w:t>Ny</w:t>
      </w:r>
      <w:proofErr w:type="spellEnd"/>
      <w:r w:rsidRPr="00072B9A">
        <w:rPr>
          <w:rFonts w:asciiTheme="majorHAnsi" w:eastAsiaTheme="minorHAnsi" w:hAnsiTheme="majorHAnsi" w:cstheme="minorHAnsi"/>
          <w:lang w:val="en-GB"/>
        </w:rPr>
        <w:t xml:space="preserve"> </w:t>
      </w:r>
      <w:proofErr w:type="spellStart"/>
      <w:r w:rsidRPr="00072B9A">
        <w:rPr>
          <w:rFonts w:asciiTheme="majorHAnsi" w:eastAsiaTheme="minorHAnsi" w:hAnsiTheme="majorHAnsi" w:cstheme="minorHAnsi"/>
          <w:lang w:val="en-GB"/>
        </w:rPr>
        <w:t>Ålesund</w:t>
      </w:r>
      <w:proofErr w:type="spellEnd"/>
      <w:r w:rsidRPr="00072B9A">
        <w:rPr>
          <w:rFonts w:asciiTheme="majorHAnsi" w:eastAsiaTheme="minorHAnsi" w:hAnsiTheme="majorHAnsi" w:cstheme="minorHAnsi"/>
          <w:lang w:val="en-GB"/>
        </w:rPr>
        <w:t xml:space="preserve"> (</w:t>
      </w:r>
      <w:r w:rsidRPr="00072B9A">
        <w:rPr>
          <w:rFonts w:asciiTheme="majorHAnsi" w:eastAsiaTheme="minorHAnsi" w:hAnsiTheme="majorHAnsi" w:cstheme="minorHAnsi"/>
          <w:b/>
          <w:lang w:val="en-GB"/>
        </w:rPr>
        <w:t>NILU person?</w:t>
      </w:r>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r w:rsidRPr="00072B9A">
        <w:rPr>
          <w:rFonts w:asciiTheme="majorHAnsi" w:eastAsiaTheme="minorHAnsi" w:hAnsiTheme="majorHAnsi" w:cstheme="minorHAnsi"/>
          <w:lang w:val="en-GB"/>
        </w:rPr>
        <w:t xml:space="preserve">Mt </w:t>
      </w:r>
      <w:proofErr w:type="spellStart"/>
      <w:r w:rsidRPr="00072B9A">
        <w:rPr>
          <w:rFonts w:asciiTheme="majorHAnsi" w:eastAsiaTheme="minorHAnsi" w:hAnsiTheme="majorHAnsi" w:cstheme="minorHAnsi"/>
          <w:lang w:val="en-GB"/>
        </w:rPr>
        <w:t>Cimone</w:t>
      </w:r>
      <w:proofErr w:type="spellEnd"/>
      <w:r w:rsidRPr="00072B9A">
        <w:rPr>
          <w:rFonts w:asciiTheme="majorHAnsi" w:eastAsiaTheme="minorHAnsi" w:hAnsiTheme="majorHAnsi" w:cstheme="minorHAnsi"/>
          <w:lang w:val="en-GB"/>
        </w:rPr>
        <w:t xml:space="preserve"> (</w:t>
      </w:r>
      <w:proofErr w:type="spellStart"/>
      <w:r w:rsidRPr="00072B9A">
        <w:rPr>
          <w:rFonts w:asciiTheme="majorHAnsi" w:eastAsiaTheme="minorHAnsi" w:hAnsiTheme="majorHAnsi" w:cstheme="minorHAnsi"/>
          <w:b/>
          <w:lang w:val="en-GB"/>
        </w:rPr>
        <w:t>Maione</w:t>
      </w:r>
      <w:proofErr w:type="spellEnd"/>
      <w:r w:rsidRPr="00072B9A">
        <w:rPr>
          <w:rFonts w:asciiTheme="majorHAnsi" w:eastAsiaTheme="minorHAnsi" w:hAnsiTheme="majorHAnsi" w:cstheme="minorHAnsi"/>
          <w:lang w:val="en-GB"/>
        </w:rPr>
        <w:t>)</w:t>
      </w:r>
    </w:p>
    <w:p w:rsidR="00072B9A" w:rsidRPr="00072B9A" w:rsidRDefault="00072B9A" w:rsidP="001C6330">
      <w:pPr>
        <w:ind w:left="1410"/>
        <w:rPr>
          <w:rFonts w:asciiTheme="majorHAnsi" w:eastAsiaTheme="minorHAnsi" w:hAnsiTheme="majorHAnsi" w:cstheme="minorHAnsi"/>
          <w:lang w:val="en-GB"/>
        </w:rPr>
      </w:pPr>
      <w:r w:rsidRPr="00072B9A">
        <w:rPr>
          <w:rFonts w:asciiTheme="majorHAnsi" w:eastAsiaTheme="minorHAnsi" w:hAnsiTheme="majorHAnsi" w:cstheme="minorHAnsi"/>
          <w:lang w:val="en-GB"/>
        </w:rPr>
        <w:t>Others?</w:t>
      </w:r>
    </w:p>
    <w:p w:rsidR="00072B9A" w:rsidRPr="00072B9A" w:rsidRDefault="00072B9A" w:rsidP="001C6330">
      <w:pPr>
        <w:ind w:left="1410" w:hanging="1410"/>
        <w:rPr>
          <w:rFonts w:asciiTheme="majorHAnsi" w:eastAsiaTheme="minorHAnsi" w:hAnsiTheme="majorHAnsi" w:cstheme="minorHAnsi"/>
          <w:lang w:val="en-GB"/>
        </w:rPr>
      </w:pPr>
      <w:r w:rsidRPr="00072B9A">
        <w:rPr>
          <w:rFonts w:asciiTheme="majorHAnsi" w:eastAsiaTheme="minorHAnsi" w:hAnsiTheme="majorHAnsi" w:cstheme="minorHAnsi"/>
          <w:lang w:val="en-GB"/>
        </w:rPr>
        <w:t>09:45</w:t>
      </w:r>
      <w:r w:rsidRPr="00072B9A">
        <w:rPr>
          <w:rFonts w:asciiTheme="majorHAnsi" w:eastAsiaTheme="minorHAnsi" w:hAnsiTheme="majorHAnsi" w:cstheme="minorHAnsi"/>
          <w:lang w:val="en-GB"/>
        </w:rPr>
        <w:tab/>
      </w:r>
      <w:r w:rsidRPr="00072B9A">
        <w:rPr>
          <w:rFonts w:asciiTheme="majorHAnsi" w:eastAsiaTheme="minorHAnsi" w:hAnsiTheme="majorHAnsi" w:cstheme="minorHAnsi"/>
          <w:lang w:val="en-GB"/>
        </w:rPr>
        <w:tab/>
        <w:t>Central data base (</w:t>
      </w:r>
      <w:proofErr w:type="spellStart"/>
      <w:r w:rsidRPr="00072B9A">
        <w:rPr>
          <w:rFonts w:asciiTheme="majorHAnsi" w:eastAsiaTheme="minorHAnsi" w:hAnsiTheme="majorHAnsi" w:cstheme="minorHAnsi"/>
          <w:b/>
          <w:lang w:val="en-GB"/>
        </w:rPr>
        <w:t>Kjetil</w:t>
      </w:r>
      <w:proofErr w:type="spellEnd"/>
      <w:r w:rsidRPr="00072B9A">
        <w:rPr>
          <w:rFonts w:asciiTheme="majorHAnsi" w:eastAsiaTheme="minorHAnsi" w:hAnsiTheme="majorHAnsi" w:cstheme="minorHAnsi"/>
          <w:b/>
          <w:lang w:val="en-GB"/>
        </w:rPr>
        <w:t xml:space="preserve"> </w:t>
      </w:r>
      <w:proofErr w:type="spellStart"/>
      <w:r w:rsidRPr="00072B9A">
        <w:rPr>
          <w:rFonts w:asciiTheme="majorHAnsi" w:eastAsiaTheme="minorHAnsi" w:hAnsiTheme="majorHAnsi" w:cstheme="minorHAnsi"/>
          <w:b/>
          <w:lang w:val="en-GB"/>
        </w:rPr>
        <w:t>Tørseth</w:t>
      </w:r>
      <w:proofErr w:type="spellEnd"/>
      <w:r w:rsidRPr="00072B9A">
        <w:rPr>
          <w:rFonts w:asciiTheme="majorHAnsi" w:eastAsiaTheme="minorHAnsi" w:hAnsiTheme="majorHAnsi" w:cstheme="minorHAnsi"/>
          <w:lang w:val="en-GB"/>
        </w:rPr>
        <w:t>)</w:t>
      </w:r>
    </w:p>
    <w:p w:rsidR="00072B9A" w:rsidRDefault="00072B9A" w:rsidP="001C6330">
      <w:pPr>
        <w:rPr>
          <w:rFonts w:asciiTheme="majorHAnsi" w:eastAsiaTheme="minorHAnsi" w:hAnsiTheme="majorHAnsi" w:cstheme="minorHAnsi"/>
          <w:lang w:val="en-GB"/>
        </w:rPr>
      </w:pPr>
      <w:r w:rsidRPr="00072B9A">
        <w:rPr>
          <w:rFonts w:asciiTheme="majorHAnsi" w:eastAsiaTheme="minorHAnsi" w:hAnsiTheme="majorHAnsi" w:cstheme="minorHAnsi"/>
          <w:lang w:val="en-GB"/>
        </w:rPr>
        <w:t>10:00</w:t>
      </w:r>
      <w:r w:rsidRPr="00072B9A">
        <w:rPr>
          <w:rFonts w:asciiTheme="majorHAnsi" w:eastAsiaTheme="minorHAnsi" w:hAnsiTheme="majorHAnsi" w:cstheme="minorHAnsi"/>
          <w:lang w:val="en-GB"/>
        </w:rPr>
        <w:tab/>
      </w:r>
      <w:r w:rsidRPr="00072B9A">
        <w:rPr>
          <w:rFonts w:asciiTheme="majorHAnsi" w:eastAsiaTheme="minorHAnsi" w:hAnsiTheme="majorHAnsi" w:cstheme="minorHAnsi"/>
          <w:lang w:val="en-GB"/>
        </w:rPr>
        <w:tab/>
        <w:t>General discussion and next steps (</w:t>
      </w:r>
      <w:r w:rsidRPr="00072B9A">
        <w:rPr>
          <w:rFonts w:asciiTheme="majorHAnsi" w:eastAsiaTheme="minorHAnsi" w:hAnsiTheme="majorHAnsi" w:cstheme="minorHAnsi"/>
          <w:b/>
          <w:lang w:val="en-GB"/>
        </w:rPr>
        <w:t>all</w:t>
      </w:r>
      <w:r w:rsidRPr="00072B9A">
        <w:rPr>
          <w:rFonts w:asciiTheme="majorHAnsi" w:eastAsiaTheme="minorHAnsi" w:hAnsiTheme="majorHAnsi" w:cstheme="minorHAnsi"/>
          <w:lang w:val="en-GB"/>
        </w:rPr>
        <w:t>)</w:t>
      </w:r>
    </w:p>
    <w:p w:rsidR="001C6330" w:rsidRDefault="001C6330">
      <w:pPr>
        <w:rPr>
          <w:rFonts w:asciiTheme="majorHAnsi" w:eastAsiaTheme="minorHAnsi" w:hAnsiTheme="majorHAnsi" w:cstheme="minorHAnsi"/>
          <w:lang w:val="en-GB"/>
        </w:rPr>
      </w:pPr>
      <w:r>
        <w:rPr>
          <w:rFonts w:asciiTheme="majorHAnsi" w:eastAsiaTheme="minorHAnsi" w:hAnsiTheme="majorHAnsi" w:cstheme="minorHAnsi"/>
          <w:lang w:val="en-GB"/>
        </w:rPr>
        <w:br w:type="page"/>
      </w:r>
    </w:p>
    <w:p w:rsidR="001C6330" w:rsidRDefault="001C6330" w:rsidP="001C6330">
      <w:pPr>
        <w:pStyle w:val="Heading1"/>
        <w:rPr>
          <w:lang w:val="en-GB"/>
        </w:rPr>
      </w:pPr>
      <w:r w:rsidRPr="00072B9A">
        <w:rPr>
          <w:lang w:val="en-GB"/>
        </w:rPr>
        <w:lastRenderedPageBreak/>
        <w:t xml:space="preserve">Agenda of parallel </w:t>
      </w:r>
      <w:r>
        <w:rPr>
          <w:lang w:val="en-GB"/>
        </w:rPr>
        <w:t>session JRA1</w:t>
      </w:r>
      <w:r w:rsidRPr="00072B9A">
        <w:rPr>
          <w:lang w:val="en-GB"/>
        </w:rPr>
        <w:t>:</w:t>
      </w:r>
    </w:p>
    <w:p w:rsidR="0091324F" w:rsidRDefault="0091324F" w:rsidP="001C6330">
      <w:pPr>
        <w:rPr>
          <w:rFonts w:asciiTheme="majorHAnsi" w:hAnsiTheme="majorHAnsi" w:cstheme="minorHAnsi"/>
        </w:rPr>
      </w:pPr>
    </w:p>
    <w:p w:rsidR="001C6330" w:rsidRPr="0091324F" w:rsidRDefault="001C6330" w:rsidP="001C6330">
      <w:pPr>
        <w:rPr>
          <w:rFonts w:asciiTheme="majorHAnsi" w:hAnsiTheme="majorHAnsi" w:cstheme="minorHAnsi"/>
        </w:rPr>
      </w:pPr>
      <w:r w:rsidRPr="0091324F">
        <w:rPr>
          <w:rFonts w:asciiTheme="majorHAnsi" w:hAnsiTheme="majorHAnsi" w:cstheme="minorHAnsi"/>
        </w:rPr>
        <w:t>11:00-11:10 Overview JRA1 (Alex Vermeulen)</w:t>
      </w:r>
    </w:p>
    <w:p w:rsidR="0091324F" w:rsidRPr="0091324F" w:rsidRDefault="001C6330">
      <w:pPr>
        <w:rPr>
          <w:rFonts w:asciiTheme="majorHAnsi" w:hAnsiTheme="majorHAnsi"/>
          <w:lang w:val="en-GB"/>
        </w:rPr>
      </w:pPr>
      <w:r w:rsidRPr="0091324F">
        <w:rPr>
          <w:rFonts w:asciiTheme="majorHAnsi" w:hAnsiTheme="majorHAnsi"/>
          <w:lang w:val="en-GB"/>
        </w:rPr>
        <w:t>11:10-11:30 Experiences with the Wollongong FTIR – Samuel Hammer</w:t>
      </w:r>
    </w:p>
    <w:p w:rsidR="0091324F" w:rsidRPr="0091324F" w:rsidRDefault="0091324F">
      <w:pPr>
        <w:rPr>
          <w:rFonts w:asciiTheme="majorHAnsi" w:hAnsiTheme="majorHAnsi"/>
          <w:lang w:val="en-GB"/>
        </w:rPr>
      </w:pPr>
      <w:r w:rsidRPr="0091324F">
        <w:rPr>
          <w:rFonts w:asciiTheme="majorHAnsi" w:hAnsiTheme="majorHAnsi"/>
          <w:lang w:val="en-GB"/>
        </w:rPr>
        <w:t>11:30-12:15 Presentation and discussion on the tasks of JRA1:</w:t>
      </w:r>
    </w:p>
    <w:p w:rsidR="0091324F" w:rsidRPr="0091324F" w:rsidRDefault="0091324F" w:rsidP="0091324F">
      <w:pPr>
        <w:ind w:left="720"/>
        <w:rPr>
          <w:rFonts w:asciiTheme="majorHAnsi" w:hAnsiTheme="majorHAnsi" w:cs="55E3295ArialUnicodeMS"/>
          <w:lang w:val="en-GB"/>
        </w:rPr>
      </w:pPr>
      <w:r w:rsidRPr="0091324F">
        <w:rPr>
          <w:rFonts w:asciiTheme="majorHAnsi" w:hAnsiTheme="majorHAnsi" w:cs="55E3295ArialUnicodeMS"/>
          <w:b/>
          <w:lang w:val="en-GB"/>
        </w:rPr>
        <w:t>Task 13.1</w:t>
      </w:r>
      <w:r w:rsidRPr="0091324F">
        <w:rPr>
          <w:rFonts w:asciiTheme="majorHAnsi" w:hAnsiTheme="majorHAnsi" w:cs="55E3295ArialUnicodeMS"/>
          <w:lang w:val="en-GB"/>
        </w:rPr>
        <w:t>: To evaluate the benefits of FTIR in situ observation in comparison to other techniques - Alex Vermeulen</w:t>
      </w:r>
    </w:p>
    <w:p w:rsidR="0091324F" w:rsidRPr="0091324F" w:rsidRDefault="0091324F" w:rsidP="0091324F">
      <w:pPr>
        <w:autoSpaceDE w:val="0"/>
        <w:autoSpaceDN w:val="0"/>
        <w:adjustRightInd w:val="0"/>
        <w:ind w:left="720"/>
        <w:rPr>
          <w:rFonts w:asciiTheme="majorHAnsi" w:hAnsiTheme="majorHAnsi" w:cs="55E3295ArialUnicodeMS"/>
          <w:lang w:val="en-GB"/>
        </w:rPr>
      </w:pPr>
      <w:r w:rsidRPr="0091324F">
        <w:rPr>
          <w:rFonts w:asciiTheme="majorHAnsi" w:hAnsiTheme="majorHAnsi" w:cs="55E3295ArialUnicodeMS"/>
          <w:b/>
          <w:lang w:val="en-GB"/>
        </w:rPr>
        <w:t>Task 13.2</w:t>
      </w:r>
      <w:r w:rsidRPr="0091324F">
        <w:rPr>
          <w:rFonts w:asciiTheme="majorHAnsi" w:hAnsiTheme="majorHAnsi" w:cs="55E3295ArialUnicodeMS"/>
          <w:lang w:val="en-GB"/>
        </w:rPr>
        <w:t xml:space="preserve">: Combine the FTIR-analyzer with micrometeorological techniques for multi-species - Thorsten </w:t>
      </w:r>
      <w:proofErr w:type="spellStart"/>
      <w:r w:rsidRPr="0091324F">
        <w:rPr>
          <w:rFonts w:asciiTheme="majorHAnsi" w:hAnsiTheme="majorHAnsi" w:cs="55E3295ArialUnicodeMS"/>
          <w:lang w:val="en-GB"/>
        </w:rPr>
        <w:t>Warneke</w:t>
      </w:r>
      <w:proofErr w:type="spellEnd"/>
    </w:p>
    <w:p w:rsidR="0091324F" w:rsidRPr="0091324F" w:rsidRDefault="0091324F" w:rsidP="0091324F">
      <w:pPr>
        <w:ind w:left="720"/>
        <w:rPr>
          <w:rFonts w:asciiTheme="majorHAnsi" w:hAnsiTheme="majorHAnsi" w:cs="55E3295ArialUnicodeMS"/>
          <w:lang w:val="en-GB"/>
        </w:rPr>
      </w:pPr>
      <w:r w:rsidRPr="0091324F">
        <w:rPr>
          <w:rFonts w:asciiTheme="majorHAnsi" w:hAnsiTheme="majorHAnsi" w:cs="55E3295ArialUnicodeMS"/>
          <w:lang w:val="en-GB"/>
        </w:rPr>
        <w:t>atmosphere-biosphere exchange flux measurements</w:t>
      </w:r>
    </w:p>
    <w:p w:rsidR="0091324F" w:rsidRPr="0091324F" w:rsidRDefault="0091324F" w:rsidP="0091324F">
      <w:pPr>
        <w:ind w:left="720"/>
        <w:rPr>
          <w:rFonts w:asciiTheme="majorHAnsi" w:hAnsiTheme="majorHAnsi" w:cs="55E3295ArialUnicodeMS"/>
          <w:lang w:val="en-GB"/>
        </w:rPr>
      </w:pPr>
      <w:r w:rsidRPr="0091324F">
        <w:rPr>
          <w:rFonts w:asciiTheme="majorHAnsi" w:hAnsiTheme="majorHAnsi" w:cs="55E3295ArialUnicodeMS"/>
          <w:b/>
          <w:lang w:val="en-GB"/>
        </w:rPr>
        <w:t>Task 13.3</w:t>
      </w:r>
      <w:r w:rsidRPr="0091324F">
        <w:rPr>
          <w:rFonts w:asciiTheme="majorHAnsi" w:hAnsiTheme="majorHAnsi" w:cs="55E3295ArialUnicodeMS"/>
          <w:lang w:val="en-GB"/>
        </w:rPr>
        <w:t>: To evaluate the benefits of new optical analyzers - Martina Schmidt</w:t>
      </w:r>
    </w:p>
    <w:p w:rsidR="0091324F" w:rsidRPr="0091324F" w:rsidRDefault="0091324F" w:rsidP="0091324F">
      <w:pPr>
        <w:ind w:left="720"/>
        <w:rPr>
          <w:rFonts w:asciiTheme="majorHAnsi" w:hAnsiTheme="majorHAnsi" w:cs="55E3295ArialUnicodeMS"/>
          <w:lang w:val="en-GB"/>
        </w:rPr>
      </w:pPr>
      <w:r w:rsidRPr="0091324F">
        <w:rPr>
          <w:rFonts w:asciiTheme="majorHAnsi" w:hAnsiTheme="majorHAnsi" w:cs="55E3295ArialUnicodeMS"/>
          <w:b/>
          <w:lang w:val="en-GB"/>
        </w:rPr>
        <w:t>Task 13.4</w:t>
      </w:r>
      <w:r w:rsidRPr="0091324F">
        <w:rPr>
          <w:rFonts w:asciiTheme="majorHAnsi" w:hAnsiTheme="majorHAnsi" w:cs="55E3295ArialUnicodeMS"/>
          <w:lang w:val="en-GB"/>
        </w:rPr>
        <w:t>: To evaluate the possibilities for DIAL techniques in the tall tower network -  John Moncrieff</w:t>
      </w:r>
    </w:p>
    <w:p w:rsidR="0091324F" w:rsidRPr="0091324F" w:rsidRDefault="0091324F" w:rsidP="0091324F">
      <w:pPr>
        <w:ind w:left="720"/>
        <w:rPr>
          <w:rFonts w:asciiTheme="majorHAnsi" w:hAnsiTheme="majorHAnsi" w:cs="55E3295ArialUnicodeMS"/>
          <w:lang w:val="en-GB"/>
        </w:rPr>
      </w:pPr>
      <w:r w:rsidRPr="0091324F">
        <w:rPr>
          <w:rFonts w:asciiTheme="majorHAnsi" w:hAnsiTheme="majorHAnsi" w:cs="55E3295ArialUnicodeMS"/>
          <w:b/>
          <w:lang w:val="en-GB"/>
        </w:rPr>
        <w:t>Task 13.5:</w:t>
      </w:r>
      <w:r w:rsidRPr="0091324F">
        <w:rPr>
          <w:rFonts w:asciiTheme="majorHAnsi" w:hAnsiTheme="majorHAnsi" w:cs="55E3295ArialUnicodeMS"/>
          <w:lang w:val="en-GB"/>
        </w:rPr>
        <w:t xml:space="preserve"> Low cost high precision GC technique for multi-component analysis - Bill </w:t>
      </w:r>
      <w:proofErr w:type="spellStart"/>
      <w:r w:rsidRPr="0091324F">
        <w:rPr>
          <w:rFonts w:asciiTheme="majorHAnsi" w:hAnsiTheme="majorHAnsi" w:cs="55E3295ArialUnicodeMS"/>
          <w:lang w:val="en-GB"/>
        </w:rPr>
        <w:t>Sturges</w:t>
      </w:r>
      <w:proofErr w:type="spellEnd"/>
    </w:p>
    <w:p w:rsidR="001C6330" w:rsidRPr="0091324F" w:rsidRDefault="0091324F" w:rsidP="0091324F">
      <w:pPr>
        <w:rPr>
          <w:rFonts w:asciiTheme="majorHAnsi" w:eastAsiaTheme="majorEastAsia" w:hAnsiTheme="majorHAnsi" w:cstheme="majorBidi"/>
          <w:b/>
          <w:bCs/>
          <w:color w:val="365F91" w:themeColor="accent1" w:themeShade="BF"/>
          <w:lang w:val="en-GB"/>
        </w:rPr>
      </w:pPr>
      <w:r w:rsidRPr="0091324F">
        <w:rPr>
          <w:rFonts w:asciiTheme="majorHAnsi" w:hAnsiTheme="majorHAnsi" w:cs="55E3295ArialUnicodeMS"/>
          <w:lang w:val="en-GB"/>
        </w:rPr>
        <w:t>12:15-12:30 Wrap-up and appointments</w:t>
      </w:r>
      <w:r w:rsidR="001C6330" w:rsidRPr="0091324F">
        <w:rPr>
          <w:rFonts w:asciiTheme="majorHAnsi" w:hAnsiTheme="majorHAnsi"/>
          <w:lang w:val="en-GB"/>
        </w:rPr>
        <w:br w:type="page"/>
      </w:r>
    </w:p>
    <w:p w:rsidR="001C6330" w:rsidRDefault="001C6330" w:rsidP="001C6330">
      <w:pPr>
        <w:pStyle w:val="Heading1"/>
        <w:rPr>
          <w:lang w:val="en-GB"/>
        </w:rPr>
      </w:pPr>
      <w:r w:rsidRPr="00072B9A">
        <w:rPr>
          <w:lang w:val="en-GB"/>
        </w:rPr>
        <w:lastRenderedPageBreak/>
        <w:t xml:space="preserve">Agenda of parallel </w:t>
      </w:r>
      <w:r>
        <w:rPr>
          <w:lang w:val="en-GB"/>
        </w:rPr>
        <w:t>session JRA3</w:t>
      </w:r>
      <w:r w:rsidRPr="00072B9A">
        <w:rPr>
          <w:lang w:val="en-GB"/>
        </w:rPr>
        <w:t>:</w:t>
      </w:r>
    </w:p>
    <w:p w:rsidR="001C6330" w:rsidRDefault="001C6330" w:rsidP="00072B9A">
      <w:pPr>
        <w:spacing w:line="360" w:lineRule="auto"/>
        <w:rPr>
          <w:rFonts w:asciiTheme="majorHAnsi" w:eastAsiaTheme="minorHAnsi" w:hAnsiTheme="majorHAnsi" w:cstheme="minorHAnsi"/>
          <w:lang w:val="en-GB"/>
        </w:rPr>
      </w:pPr>
    </w:p>
    <w:p w:rsidR="001C6330" w:rsidRPr="001C6330" w:rsidRDefault="001C6330" w:rsidP="001C6330">
      <w:pPr>
        <w:rPr>
          <w:rFonts w:asciiTheme="majorHAnsi" w:hAnsiTheme="majorHAnsi" w:cstheme="minorHAnsi"/>
        </w:rPr>
      </w:pPr>
      <w:r w:rsidRPr="001C6330">
        <w:rPr>
          <w:rFonts w:asciiTheme="majorHAnsi" w:hAnsiTheme="majorHAnsi" w:cstheme="minorHAnsi"/>
        </w:rPr>
        <w:t>9:00-9:05 Overview JRA3 (Peter Bergamaschi)</w:t>
      </w:r>
    </w:p>
    <w:p w:rsidR="001C6330" w:rsidRPr="001C6330" w:rsidRDefault="001C6330" w:rsidP="001C6330">
      <w:pPr>
        <w:rPr>
          <w:rFonts w:asciiTheme="majorHAnsi" w:hAnsiTheme="majorHAnsi" w:cstheme="minorHAnsi"/>
        </w:rPr>
      </w:pPr>
      <w:r w:rsidRPr="001C6330">
        <w:rPr>
          <w:rFonts w:asciiTheme="majorHAnsi" w:hAnsiTheme="majorHAnsi" w:cstheme="minorHAnsi"/>
        </w:rPr>
        <w:t>9:05-9:25 Task 15.1/15.2: Modeling of CH4/N2O (Peter Bergamaschi)</w:t>
      </w:r>
    </w:p>
    <w:p w:rsidR="001C6330" w:rsidRPr="001C6330" w:rsidRDefault="001C6330" w:rsidP="001C6330">
      <w:pPr>
        <w:rPr>
          <w:rFonts w:asciiTheme="majorHAnsi" w:hAnsiTheme="majorHAnsi" w:cstheme="minorHAnsi"/>
        </w:rPr>
      </w:pPr>
      <w:r w:rsidRPr="001C6330">
        <w:rPr>
          <w:rFonts w:asciiTheme="majorHAnsi" w:hAnsiTheme="majorHAnsi" w:cstheme="minorHAnsi"/>
        </w:rPr>
        <w:t xml:space="preserve">9:25-9:40 Task 15.3: Model validation (Ute </w:t>
      </w:r>
      <w:proofErr w:type="spellStart"/>
      <w:r w:rsidRPr="001C6330">
        <w:rPr>
          <w:rFonts w:asciiTheme="majorHAnsi" w:hAnsiTheme="majorHAnsi" w:cstheme="minorHAnsi"/>
        </w:rPr>
        <w:t>Karstens</w:t>
      </w:r>
      <w:proofErr w:type="spellEnd"/>
      <w:r w:rsidRPr="001C6330">
        <w:rPr>
          <w:rFonts w:asciiTheme="majorHAnsi" w:hAnsiTheme="majorHAnsi" w:cstheme="minorHAnsi"/>
        </w:rPr>
        <w:t>)</w:t>
      </w:r>
    </w:p>
    <w:p w:rsidR="001C6330" w:rsidRPr="001C6330" w:rsidRDefault="001C6330" w:rsidP="001C6330">
      <w:pPr>
        <w:rPr>
          <w:rFonts w:asciiTheme="majorHAnsi" w:hAnsiTheme="majorHAnsi" w:cstheme="minorHAnsi"/>
        </w:rPr>
      </w:pPr>
      <w:r w:rsidRPr="001C6330">
        <w:rPr>
          <w:rFonts w:asciiTheme="majorHAnsi" w:hAnsiTheme="majorHAnsi" w:cstheme="minorHAnsi"/>
        </w:rPr>
        <w:t>9:40-9:45 Task 15.4: Link to remote sensing (Peter Bergamaschi)</w:t>
      </w:r>
    </w:p>
    <w:p w:rsidR="001C6330" w:rsidRPr="001C6330" w:rsidRDefault="001C6330" w:rsidP="001C6330">
      <w:pPr>
        <w:rPr>
          <w:rFonts w:asciiTheme="majorHAnsi" w:hAnsiTheme="majorHAnsi" w:cstheme="minorHAnsi"/>
        </w:rPr>
      </w:pPr>
      <w:r w:rsidRPr="001C6330">
        <w:rPr>
          <w:rFonts w:asciiTheme="majorHAnsi" w:hAnsiTheme="majorHAnsi" w:cstheme="minorHAnsi"/>
        </w:rPr>
        <w:t>9:45-10:00 Task 15.5: Modeling of halocarbons (Dominik Brunner)</w:t>
      </w:r>
    </w:p>
    <w:p w:rsidR="001C6330" w:rsidRPr="001C6330" w:rsidRDefault="001C6330" w:rsidP="001C6330">
      <w:pPr>
        <w:rPr>
          <w:rFonts w:asciiTheme="majorHAnsi" w:hAnsiTheme="majorHAnsi" w:cstheme="minorHAnsi"/>
        </w:rPr>
      </w:pPr>
      <w:r w:rsidRPr="001C6330">
        <w:rPr>
          <w:rFonts w:asciiTheme="majorHAnsi" w:hAnsiTheme="majorHAnsi" w:cstheme="minorHAnsi"/>
        </w:rPr>
        <w:t>10:00-10:15 Task 15.6:Modeling of δ13CH4 (Sander Houweling)</w:t>
      </w:r>
    </w:p>
    <w:p w:rsidR="001C6330" w:rsidRPr="001C6330" w:rsidRDefault="001C6330" w:rsidP="001C6330">
      <w:pPr>
        <w:rPr>
          <w:rFonts w:asciiTheme="majorHAnsi" w:hAnsiTheme="majorHAnsi" w:cstheme="minorHAnsi"/>
        </w:rPr>
      </w:pPr>
      <w:r w:rsidRPr="001C6330">
        <w:rPr>
          <w:rFonts w:asciiTheme="majorHAnsi" w:hAnsiTheme="majorHAnsi" w:cstheme="minorHAnsi"/>
        </w:rPr>
        <w:t xml:space="preserve">10:15-10:30 Task 15.7: Network analysis and optimization (Philippe </w:t>
      </w:r>
      <w:proofErr w:type="spellStart"/>
      <w:r w:rsidRPr="001C6330">
        <w:rPr>
          <w:rFonts w:asciiTheme="majorHAnsi" w:hAnsiTheme="majorHAnsi" w:cstheme="minorHAnsi"/>
        </w:rPr>
        <w:t>Bousquet</w:t>
      </w:r>
      <w:proofErr w:type="spellEnd"/>
      <w:r w:rsidRPr="001C6330">
        <w:rPr>
          <w:rFonts w:asciiTheme="majorHAnsi" w:hAnsiTheme="majorHAnsi" w:cstheme="minorHAnsi"/>
        </w:rPr>
        <w:t>)</w:t>
      </w:r>
    </w:p>
    <w:p w:rsidR="00D47671" w:rsidRDefault="00072B9A">
      <w:pPr>
        <w:rPr>
          <w:rFonts w:asciiTheme="majorHAnsi" w:hAnsiTheme="majorHAnsi"/>
        </w:rPr>
      </w:pPr>
      <w:r>
        <w:rPr>
          <w:rFonts w:asciiTheme="majorHAnsi" w:hAnsiTheme="majorHAnsi"/>
        </w:rPr>
        <w:br w:type="page"/>
      </w:r>
    </w:p>
    <w:p w:rsidR="00D47671" w:rsidRDefault="00D47671" w:rsidP="00D47671">
      <w:pPr>
        <w:pStyle w:val="Heading1"/>
        <w:rPr>
          <w:lang w:val="en-GB"/>
        </w:rPr>
      </w:pPr>
      <w:r w:rsidRPr="00072B9A">
        <w:rPr>
          <w:lang w:val="en-GB"/>
        </w:rPr>
        <w:lastRenderedPageBreak/>
        <w:t xml:space="preserve">Agenda of parallel </w:t>
      </w:r>
      <w:r>
        <w:rPr>
          <w:lang w:val="en-GB"/>
        </w:rPr>
        <w:t>session JRA6</w:t>
      </w:r>
      <w:r w:rsidRPr="00072B9A">
        <w:rPr>
          <w:lang w:val="en-GB"/>
        </w:rPr>
        <w:t>:</w:t>
      </w:r>
    </w:p>
    <w:p w:rsidR="00D47671" w:rsidRDefault="00D47671" w:rsidP="00D47671">
      <w:pPr>
        <w:rPr>
          <w:rFonts w:asciiTheme="majorHAnsi" w:hAnsiTheme="majorHAnsi"/>
        </w:rPr>
      </w:pPr>
    </w:p>
    <w:p w:rsidR="00D47671" w:rsidRPr="00D47671" w:rsidRDefault="00D47671" w:rsidP="00D47671">
      <w:pPr>
        <w:rPr>
          <w:rFonts w:asciiTheme="majorHAnsi" w:hAnsiTheme="majorHAnsi"/>
        </w:rPr>
      </w:pPr>
      <w:r w:rsidRPr="00D47671">
        <w:rPr>
          <w:rFonts w:asciiTheme="majorHAnsi" w:hAnsiTheme="majorHAnsi"/>
        </w:rPr>
        <w:t xml:space="preserve">11.00 - 11.10 Overview of JRA6 (Ivan </w:t>
      </w:r>
      <w:proofErr w:type="spellStart"/>
      <w:r w:rsidRPr="00D47671">
        <w:rPr>
          <w:rFonts w:asciiTheme="majorHAnsi" w:hAnsiTheme="majorHAnsi"/>
        </w:rPr>
        <w:t>Mammarella</w:t>
      </w:r>
      <w:proofErr w:type="spellEnd"/>
      <w:r w:rsidRPr="00D47671">
        <w:rPr>
          <w:rFonts w:asciiTheme="majorHAnsi" w:hAnsiTheme="majorHAnsi"/>
        </w:rPr>
        <w:t>)</w:t>
      </w:r>
    </w:p>
    <w:p w:rsidR="00D47671" w:rsidRPr="00D47671" w:rsidRDefault="00D47671" w:rsidP="00D47671">
      <w:pPr>
        <w:rPr>
          <w:rFonts w:asciiTheme="majorHAnsi" w:hAnsiTheme="majorHAnsi"/>
        </w:rPr>
      </w:pPr>
    </w:p>
    <w:p w:rsidR="00D47671" w:rsidRPr="00D47671" w:rsidRDefault="00D47671" w:rsidP="00D47671">
      <w:pPr>
        <w:rPr>
          <w:rFonts w:asciiTheme="majorHAnsi" w:hAnsiTheme="majorHAnsi"/>
        </w:rPr>
      </w:pPr>
      <w:r w:rsidRPr="00D47671">
        <w:rPr>
          <w:rFonts w:asciiTheme="majorHAnsi" w:hAnsiTheme="majorHAnsi"/>
        </w:rPr>
        <w:t>Short presentation on JRA6 tasks (3-4 slides):</w:t>
      </w:r>
    </w:p>
    <w:p w:rsidR="00D47671" w:rsidRPr="00D47671" w:rsidRDefault="00D47671" w:rsidP="00D47671">
      <w:pPr>
        <w:rPr>
          <w:rFonts w:asciiTheme="majorHAnsi" w:hAnsiTheme="majorHAnsi"/>
        </w:rPr>
      </w:pPr>
      <w:r w:rsidRPr="00D47671">
        <w:rPr>
          <w:rFonts w:asciiTheme="majorHAnsi" w:hAnsiTheme="majorHAnsi"/>
        </w:rPr>
        <w:t xml:space="preserve">   Task 18.1 (</w:t>
      </w:r>
      <w:proofErr w:type="spellStart"/>
      <w:r w:rsidRPr="00D47671">
        <w:rPr>
          <w:rFonts w:asciiTheme="majorHAnsi" w:hAnsiTheme="majorHAnsi"/>
        </w:rPr>
        <w:t>Arjan</w:t>
      </w:r>
      <w:proofErr w:type="spellEnd"/>
      <w:r w:rsidRPr="00D47671">
        <w:rPr>
          <w:rFonts w:asciiTheme="majorHAnsi" w:hAnsiTheme="majorHAnsi"/>
        </w:rPr>
        <w:t xml:space="preserve"> </w:t>
      </w:r>
      <w:proofErr w:type="spellStart"/>
      <w:r w:rsidRPr="00D47671">
        <w:rPr>
          <w:rFonts w:asciiTheme="majorHAnsi" w:hAnsiTheme="majorHAnsi"/>
        </w:rPr>
        <w:t>Hensen</w:t>
      </w:r>
      <w:proofErr w:type="spellEnd"/>
      <w:r w:rsidRPr="00D47671">
        <w:rPr>
          <w:rFonts w:asciiTheme="majorHAnsi" w:hAnsiTheme="majorHAnsi"/>
        </w:rPr>
        <w:t>)</w:t>
      </w:r>
    </w:p>
    <w:p w:rsidR="00D47671" w:rsidRPr="00D47671" w:rsidRDefault="00D47671" w:rsidP="00D47671">
      <w:pPr>
        <w:rPr>
          <w:rFonts w:asciiTheme="majorHAnsi" w:hAnsiTheme="majorHAnsi"/>
        </w:rPr>
      </w:pPr>
      <w:r w:rsidRPr="00D47671">
        <w:rPr>
          <w:rFonts w:asciiTheme="majorHAnsi" w:hAnsiTheme="majorHAnsi"/>
        </w:rPr>
        <w:t xml:space="preserve">   Task 18.2 (Ivan </w:t>
      </w:r>
      <w:proofErr w:type="spellStart"/>
      <w:r w:rsidRPr="00D47671">
        <w:rPr>
          <w:rFonts w:asciiTheme="majorHAnsi" w:hAnsiTheme="majorHAnsi"/>
        </w:rPr>
        <w:t>Mammarella</w:t>
      </w:r>
      <w:proofErr w:type="spellEnd"/>
      <w:r w:rsidRPr="00D47671">
        <w:rPr>
          <w:rFonts w:asciiTheme="majorHAnsi" w:hAnsiTheme="majorHAnsi"/>
        </w:rPr>
        <w:t>)</w:t>
      </w:r>
    </w:p>
    <w:p w:rsidR="00D47671" w:rsidRPr="00D47671" w:rsidRDefault="00D47671" w:rsidP="00D47671">
      <w:pPr>
        <w:rPr>
          <w:rFonts w:asciiTheme="majorHAnsi" w:hAnsiTheme="majorHAnsi"/>
        </w:rPr>
      </w:pPr>
      <w:r w:rsidRPr="00D47671">
        <w:rPr>
          <w:rFonts w:asciiTheme="majorHAnsi" w:hAnsiTheme="majorHAnsi"/>
        </w:rPr>
        <w:t xml:space="preserve">   Task 18.3 (Anders </w:t>
      </w:r>
      <w:proofErr w:type="spellStart"/>
      <w:r w:rsidRPr="00D47671">
        <w:rPr>
          <w:rFonts w:asciiTheme="majorHAnsi" w:hAnsiTheme="majorHAnsi"/>
        </w:rPr>
        <w:t>Lindroth</w:t>
      </w:r>
      <w:proofErr w:type="spellEnd"/>
      <w:r w:rsidRPr="00D47671">
        <w:rPr>
          <w:rFonts w:asciiTheme="majorHAnsi" w:hAnsiTheme="majorHAnsi"/>
        </w:rPr>
        <w:t>)</w:t>
      </w:r>
    </w:p>
    <w:p w:rsidR="00D47671" w:rsidRPr="00D47671" w:rsidRDefault="00D47671" w:rsidP="00D47671">
      <w:pPr>
        <w:rPr>
          <w:rFonts w:asciiTheme="majorHAnsi" w:hAnsiTheme="majorHAnsi"/>
        </w:rPr>
      </w:pPr>
      <w:r w:rsidRPr="00D47671">
        <w:rPr>
          <w:rFonts w:asciiTheme="majorHAnsi" w:hAnsiTheme="majorHAnsi"/>
        </w:rPr>
        <w:t xml:space="preserve">   Task 18.4 (</w:t>
      </w:r>
      <w:proofErr w:type="spellStart"/>
      <w:r w:rsidRPr="00D47671">
        <w:rPr>
          <w:rFonts w:asciiTheme="majorHAnsi" w:hAnsiTheme="majorHAnsi"/>
        </w:rPr>
        <w:t>Timo</w:t>
      </w:r>
      <w:proofErr w:type="spellEnd"/>
      <w:r w:rsidRPr="00D47671">
        <w:rPr>
          <w:rFonts w:asciiTheme="majorHAnsi" w:hAnsiTheme="majorHAnsi"/>
        </w:rPr>
        <w:t xml:space="preserve"> </w:t>
      </w:r>
      <w:proofErr w:type="spellStart"/>
      <w:r w:rsidRPr="00D47671">
        <w:rPr>
          <w:rFonts w:asciiTheme="majorHAnsi" w:hAnsiTheme="majorHAnsi"/>
        </w:rPr>
        <w:t>Vesala</w:t>
      </w:r>
      <w:proofErr w:type="spellEnd"/>
      <w:r w:rsidRPr="00D47671">
        <w:rPr>
          <w:rFonts w:asciiTheme="majorHAnsi" w:hAnsiTheme="majorHAnsi"/>
        </w:rPr>
        <w:t>)</w:t>
      </w:r>
    </w:p>
    <w:p w:rsidR="00D47671" w:rsidRPr="00D47671" w:rsidRDefault="00D47671" w:rsidP="00D47671">
      <w:pPr>
        <w:rPr>
          <w:rFonts w:asciiTheme="majorHAnsi" w:hAnsiTheme="majorHAnsi"/>
        </w:rPr>
      </w:pPr>
    </w:p>
    <w:p w:rsidR="00D47671" w:rsidRPr="00D47671" w:rsidRDefault="00D47671" w:rsidP="00D47671">
      <w:pPr>
        <w:rPr>
          <w:rFonts w:asciiTheme="majorHAnsi" w:hAnsiTheme="majorHAnsi"/>
        </w:rPr>
      </w:pPr>
      <w:r w:rsidRPr="00D47671">
        <w:rPr>
          <w:rFonts w:asciiTheme="majorHAnsi" w:hAnsiTheme="majorHAnsi"/>
        </w:rPr>
        <w:t>Other presentations:</w:t>
      </w:r>
    </w:p>
    <w:p w:rsidR="00D47671" w:rsidRPr="00D47671" w:rsidRDefault="00D47671" w:rsidP="00D47671">
      <w:pPr>
        <w:rPr>
          <w:rFonts w:asciiTheme="majorHAnsi" w:hAnsiTheme="majorHAnsi"/>
        </w:rPr>
      </w:pPr>
      <w:proofErr w:type="spellStart"/>
      <w:r w:rsidRPr="00D47671">
        <w:rPr>
          <w:rFonts w:asciiTheme="majorHAnsi" w:hAnsiTheme="majorHAnsi"/>
        </w:rPr>
        <w:t>Arnoud</w:t>
      </w:r>
      <w:proofErr w:type="spellEnd"/>
      <w:r w:rsidRPr="00D47671">
        <w:rPr>
          <w:rFonts w:asciiTheme="majorHAnsi" w:hAnsiTheme="majorHAnsi"/>
        </w:rPr>
        <w:t xml:space="preserve"> </w:t>
      </w:r>
      <w:proofErr w:type="spellStart"/>
      <w:r w:rsidRPr="00D47671">
        <w:rPr>
          <w:rFonts w:asciiTheme="majorHAnsi" w:hAnsiTheme="majorHAnsi"/>
        </w:rPr>
        <w:t>Frumau</w:t>
      </w:r>
      <w:proofErr w:type="spellEnd"/>
      <w:r w:rsidRPr="00D47671">
        <w:rPr>
          <w:rFonts w:asciiTheme="majorHAnsi" w:hAnsiTheme="majorHAnsi"/>
        </w:rPr>
        <w:t xml:space="preserve"> – JRA6: Eddy flux observations of N2O and CH4 at CBW  </w:t>
      </w:r>
    </w:p>
    <w:p w:rsidR="00D47671" w:rsidRPr="00D47671" w:rsidRDefault="00D47671" w:rsidP="00D47671">
      <w:pPr>
        <w:rPr>
          <w:rFonts w:asciiTheme="majorHAnsi" w:hAnsiTheme="majorHAnsi"/>
        </w:rPr>
      </w:pPr>
      <w:r w:rsidRPr="00D47671">
        <w:rPr>
          <w:rFonts w:asciiTheme="majorHAnsi" w:hAnsiTheme="majorHAnsi"/>
        </w:rPr>
        <w:t>60m, link with concentration profiles</w:t>
      </w:r>
    </w:p>
    <w:p w:rsidR="00D47671" w:rsidRPr="00D47671" w:rsidRDefault="00D47671" w:rsidP="00D47671">
      <w:pPr>
        <w:rPr>
          <w:rFonts w:asciiTheme="majorHAnsi" w:hAnsiTheme="majorHAnsi"/>
        </w:rPr>
      </w:pPr>
    </w:p>
    <w:p w:rsidR="00072B9A" w:rsidRDefault="00D47671" w:rsidP="00D47671">
      <w:pPr>
        <w:rPr>
          <w:rFonts w:asciiTheme="majorHAnsi" w:hAnsiTheme="majorHAnsi"/>
        </w:rPr>
      </w:pPr>
      <w:r w:rsidRPr="00D47671">
        <w:rPr>
          <w:rFonts w:asciiTheme="majorHAnsi" w:hAnsiTheme="majorHAnsi"/>
        </w:rPr>
        <w:t>Discussion and next steps (All)</w:t>
      </w:r>
    </w:p>
    <w:p w:rsidR="00D47671" w:rsidRDefault="00D47671">
      <w:pPr>
        <w:rPr>
          <w:rFonts w:asciiTheme="majorHAnsi" w:eastAsiaTheme="majorEastAsia" w:hAnsiTheme="majorHAnsi" w:cstheme="majorBidi"/>
          <w:b/>
          <w:bCs/>
          <w:color w:val="365F91" w:themeColor="accent1" w:themeShade="BF"/>
          <w:sz w:val="28"/>
          <w:szCs w:val="28"/>
        </w:rPr>
      </w:pPr>
      <w:r>
        <w:br w:type="page"/>
      </w:r>
    </w:p>
    <w:p w:rsidR="00072B9A" w:rsidRDefault="00072B9A" w:rsidP="00072B9A">
      <w:pPr>
        <w:pStyle w:val="Heading1"/>
      </w:pPr>
      <w:r>
        <w:lastRenderedPageBreak/>
        <w:t>Poster abstracts</w:t>
      </w:r>
    </w:p>
    <w:p w:rsidR="00072B9A" w:rsidRDefault="00072B9A" w:rsidP="0022371E">
      <w:pPr>
        <w:outlineLvl w:val="0"/>
        <w:rPr>
          <w:b/>
          <w:sz w:val="28"/>
          <w:szCs w:val="28"/>
        </w:rPr>
      </w:pPr>
    </w:p>
    <w:p w:rsidR="0022371E" w:rsidRDefault="0022371E" w:rsidP="0022371E">
      <w:pPr>
        <w:outlineLvl w:val="0"/>
        <w:rPr>
          <w:b/>
          <w:sz w:val="28"/>
          <w:szCs w:val="28"/>
        </w:rPr>
      </w:pPr>
      <w:r>
        <w:rPr>
          <w:b/>
          <w:sz w:val="28"/>
          <w:szCs w:val="28"/>
        </w:rPr>
        <w:t>Poster 1</w:t>
      </w:r>
    </w:p>
    <w:p w:rsidR="0022371E" w:rsidRDefault="0022371E" w:rsidP="0022371E">
      <w:pPr>
        <w:jc w:val="center"/>
        <w:outlineLvl w:val="0"/>
        <w:rPr>
          <w:b/>
          <w:sz w:val="28"/>
          <w:szCs w:val="28"/>
        </w:rPr>
      </w:pPr>
    </w:p>
    <w:p w:rsidR="0022371E" w:rsidRPr="00733F9F" w:rsidRDefault="0022371E" w:rsidP="0022371E">
      <w:pPr>
        <w:jc w:val="center"/>
        <w:outlineLvl w:val="0"/>
        <w:rPr>
          <w:b/>
          <w:sz w:val="28"/>
          <w:szCs w:val="28"/>
        </w:rPr>
      </w:pPr>
      <w:r w:rsidRPr="00733F9F">
        <w:rPr>
          <w:b/>
          <w:sz w:val="28"/>
          <w:szCs w:val="28"/>
        </w:rPr>
        <w:t xml:space="preserve">GHG measurements on </w:t>
      </w:r>
      <w:proofErr w:type="spellStart"/>
      <w:r w:rsidRPr="00733F9F">
        <w:rPr>
          <w:b/>
          <w:sz w:val="28"/>
          <w:szCs w:val="28"/>
        </w:rPr>
        <w:t>lysimeters</w:t>
      </w:r>
      <w:proofErr w:type="spellEnd"/>
      <w:r w:rsidRPr="00733F9F">
        <w:rPr>
          <w:b/>
          <w:sz w:val="28"/>
          <w:szCs w:val="28"/>
        </w:rPr>
        <w:t xml:space="preserve"> within an in-situ climate change experiment using a QCL system</w:t>
      </w:r>
    </w:p>
    <w:p w:rsidR="0022371E" w:rsidRPr="00733F9F" w:rsidRDefault="0022371E" w:rsidP="004C23A7">
      <w:pPr>
        <w:spacing w:before="120"/>
        <w:jc w:val="center"/>
        <w:rPr>
          <w:vertAlign w:val="superscript"/>
          <w:lang w:val="de-DE"/>
        </w:rPr>
      </w:pPr>
      <w:r w:rsidRPr="00733F9F">
        <w:rPr>
          <w:u w:val="single"/>
          <w:lang w:val="de-DE"/>
        </w:rPr>
        <w:t>Ralf Kiese</w:t>
      </w:r>
      <w:r w:rsidRPr="00733F9F">
        <w:rPr>
          <w:vertAlign w:val="superscript"/>
          <w:lang w:val="de-DE"/>
        </w:rPr>
        <w:t>1</w:t>
      </w:r>
      <w:r w:rsidRPr="00733F9F">
        <w:rPr>
          <w:lang w:val="de-DE"/>
        </w:rPr>
        <w:t xml:space="preserve"> Benjamin Wolf, Eugenio Diaz-Pines, Klaus Butterbach-Bahl</w:t>
      </w:r>
    </w:p>
    <w:p w:rsidR="0022371E" w:rsidRPr="00733F9F" w:rsidRDefault="0022371E" w:rsidP="004C23A7">
      <w:pPr>
        <w:pStyle w:val="ListParagraph"/>
        <w:spacing w:before="120"/>
        <w:ind w:left="360"/>
        <w:jc w:val="center"/>
        <w:rPr>
          <w:lang w:val="de-DE"/>
        </w:rPr>
      </w:pPr>
      <w:r w:rsidRPr="00733F9F">
        <w:rPr>
          <w:vertAlign w:val="superscript"/>
          <w:lang w:val="de-DE"/>
        </w:rPr>
        <w:t>1</w:t>
      </w:r>
      <w:r w:rsidRPr="00733F9F">
        <w:rPr>
          <w:lang w:val="de-DE"/>
        </w:rPr>
        <w:t xml:space="preserve">  KIT, IMK-IFU, Kreuzeckbahnstr. 19, 82467 Garmisch-Partenkirchen, Germany</w:t>
      </w:r>
    </w:p>
    <w:p w:rsidR="0022371E" w:rsidRPr="00D219A9" w:rsidRDefault="00EC4406" w:rsidP="0022371E">
      <w:pPr>
        <w:ind w:left="360"/>
        <w:jc w:val="center"/>
        <w:rPr>
          <w:lang w:val="nl-NL"/>
        </w:rPr>
      </w:pPr>
      <w:hyperlink r:id="rId7" w:history="1">
        <w:r w:rsidR="0022371E" w:rsidRPr="0022371E">
          <w:rPr>
            <w:rStyle w:val="Hyperlink"/>
            <w:lang w:val="nl-NL"/>
          </w:rPr>
          <w:t>ralf.kiese@kit.edu</w:t>
        </w:r>
      </w:hyperlink>
    </w:p>
    <w:p w:rsidR="0022371E" w:rsidRPr="0022371E" w:rsidRDefault="0022371E" w:rsidP="0022371E">
      <w:pPr>
        <w:ind w:left="360"/>
        <w:jc w:val="center"/>
        <w:rPr>
          <w:lang w:val="nl-NL"/>
        </w:rPr>
      </w:pPr>
    </w:p>
    <w:p w:rsidR="0022371E" w:rsidRPr="00733F9F" w:rsidRDefault="0022371E" w:rsidP="0022371E">
      <w:pPr>
        <w:spacing w:line="276" w:lineRule="auto"/>
        <w:jc w:val="both"/>
        <w:rPr>
          <w:rFonts w:eastAsia="Calibri"/>
        </w:rPr>
      </w:pPr>
      <w:r w:rsidRPr="00733F9F">
        <w:rPr>
          <w:lang w:val="en-GB"/>
        </w:rPr>
        <w:t>Within a</w:t>
      </w:r>
      <w:r w:rsidRPr="00733F9F">
        <w:rPr>
          <w:rFonts w:eastAsia="+mn-ea"/>
          <w:lang w:val="en-GB"/>
        </w:rPr>
        <w:t xml:space="preserve"> in-situ global change experiment </w:t>
      </w:r>
      <w:r w:rsidRPr="00733F9F">
        <w:rPr>
          <w:lang w:val="en-GB"/>
        </w:rPr>
        <w:t xml:space="preserve">grassland </w:t>
      </w:r>
      <w:r w:rsidRPr="00733F9F">
        <w:rPr>
          <w:rFonts w:eastAsia="+mn-ea"/>
          <w:lang w:val="en-GB"/>
        </w:rPr>
        <w:t xml:space="preserve">soil monoliths </w:t>
      </w:r>
      <w:r w:rsidRPr="00733F9F">
        <w:rPr>
          <w:lang w:val="en-GB"/>
        </w:rPr>
        <w:t>were</w:t>
      </w:r>
      <w:r w:rsidRPr="00733F9F">
        <w:rPr>
          <w:rFonts w:eastAsia="+mn-ea"/>
          <w:lang w:val="en-GB"/>
        </w:rPr>
        <w:t xml:space="preserve"> transplanted along </w:t>
      </w:r>
      <w:r w:rsidRPr="00733F9F">
        <w:rPr>
          <w:lang w:val="en-GB"/>
        </w:rPr>
        <w:t>a</w:t>
      </w:r>
      <w:r w:rsidRPr="00733F9F">
        <w:rPr>
          <w:rFonts w:eastAsia="+mn-ea"/>
          <w:lang w:val="en-GB"/>
        </w:rPr>
        <w:t xml:space="preserve"> natural gradient in temperature and precipitation</w:t>
      </w:r>
      <w:r w:rsidRPr="00733F9F">
        <w:rPr>
          <w:lang w:val="en-GB"/>
        </w:rPr>
        <w:t xml:space="preserve"> and are now operated at three </w:t>
      </w:r>
      <w:proofErr w:type="spellStart"/>
      <w:r w:rsidRPr="00733F9F">
        <w:rPr>
          <w:lang w:val="en-GB"/>
        </w:rPr>
        <w:t>lysimeter</w:t>
      </w:r>
      <w:proofErr w:type="spellEnd"/>
      <w:r w:rsidRPr="00733F9F">
        <w:rPr>
          <w:lang w:val="en-GB"/>
        </w:rPr>
        <w:t xml:space="preserve"> stations at three different altitudes: </w:t>
      </w:r>
      <w:proofErr w:type="spellStart"/>
      <w:r w:rsidRPr="00733F9F">
        <w:rPr>
          <w:rFonts w:eastAsia="Calibri"/>
          <w:bCs/>
        </w:rPr>
        <w:t>Graswang</w:t>
      </w:r>
      <w:proofErr w:type="spellEnd"/>
      <w:r w:rsidRPr="00733F9F">
        <w:rPr>
          <w:rFonts w:eastAsia="Calibri"/>
          <w:b/>
          <w:bCs/>
        </w:rPr>
        <w:t xml:space="preserve"> </w:t>
      </w:r>
      <w:r w:rsidRPr="00733F9F">
        <w:t>860m,</w:t>
      </w:r>
      <w:r w:rsidRPr="00733F9F">
        <w:rPr>
          <w:rFonts w:eastAsia="+mn-ea"/>
        </w:rPr>
        <w:t xml:space="preserve"> 1600mm</w:t>
      </w:r>
      <w:r w:rsidRPr="00733F9F">
        <w:t xml:space="preserve">, </w:t>
      </w:r>
      <w:r w:rsidRPr="00733F9F">
        <w:rPr>
          <w:rFonts w:eastAsia="+mn-ea"/>
        </w:rPr>
        <w:t>5°C</w:t>
      </w:r>
      <w:r w:rsidRPr="00733F9F">
        <w:t xml:space="preserve">; </w:t>
      </w:r>
      <w:proofErr w:type="spellStart"/>
      <w:r w:rsidRPr="00733F9F">
        <w:rPr>
          <w:rFonts w:eastAsia="Calibri"/>
          <w:bCs/>
        </w:rPr>
        <w:t>Rottenbuch</w:t>
      </w:r>
      <w:proofErr w:type="spellEnd"/>
      <w:r w:rsidRPr="00733F9F">
        <w:rPr>
          <w:rFonts w:eastAsia="Calibri"/>
        </w:rPr>
        <w:t xml:space="preserve"> </w:t>
      </w:r>
      <w:r w:rsidRPr="00733F9F">
        <w:t xml:space="preserve"> 750m, 1400mm, </w:t>
      </w:r>
      <w:r w:rsidRPr="00733F9F">
        <w:rPr>
          <w:rFonts w:eastAsia="+mn-ea"/>
        </w:rPr>
        <w:t>6.5°C</w:t>
      </w:r>
      <w:r w:rsidRPr="00733F9F">
        <w:t xml:space="preserve"> and </w:t>
      </w:r>
      <w:proofErr w:type="spellStart"/>
      <w:r w:rsidRPr="00733F9F">
        <w:t>Fendt</w:t>
      </w:r>
      <w:proofErr w:type="spellEnd"/>
      <w:r w:rsidRPr="00733F9F">
        <w:t xml:space="preserve"> 600m, 1030mm, </w:t>
      </w:r>
      <w:r w:rsidRPr="00733F9F">
        <w:rPr>
          <w:rFonts w:eastAsia="Calibri"/>
        </w:rPr>
        <w:t>8.2°C</w:t>
      </w:r>
      <w:r w:rsidRPr="00733F9F">
        <w:t xml:space="preserve">. </w:t>
      </w:r>
      <w:proofErr w:type="spellStart"/>
      <w:r w:rsidRPr="00733F9F">
        <w:t>Lysimeters</w:t>
      </w:r>
      <w:proofErr w:type="spellEnd"/>
      <w:r w:rsidRPr="00733F9F">
        <w:t xml:space="preserve"> have the dimension of 1m2 and 1.4m height. At the </w:t>
      </w:r>
      <w:proofErr w:type="spellStart"/>
      <w:r w:rsidRPr="00733F9F">
        <w:t>Rottenbuch</w:t>
      </w:r>
      <w:proofErr w:type="spellEnd"/>
      <w:r w:rsidRPr="00733F9F">
        <w:t xml:space="preserve"> site 12 </w:t>
      </w:r>
      <w:proofErr w:type="spellStart"/>
      <w:r w:rsidRPr="00733F9F">
        <w:t>Lysimeters</w:t>
      </w:r>
      <w:proofErr w:type="spellEnd"/>
      <w:r w:rsidRPr="00733F9F">
        <w:t xml:space="preserve"> are operated. Beside hydrological parameters (water balance and soil moisture measurements) we also measure GHG exchange via an automatic measuring system. The system consists of an automatic robot setting one chamber alternatively to the 12 </w:t>
      </w:r>
      <w:proofErr w:type="spellStart"/>
      <w:r w:rsidRPr="00733F9F">
        <w:t>lysimeter</w:t>
      </w:r>
      <w:proofErr w:type="spellEnd"/>
      <w:r w:rsidRPr="00733F9F">
        <w:t xml:space="preserve"> positions. GHG exchange i.e. CO2, N2O, CH4 and H2O is measured with a QCL system in high temporal resolution allowing minimizing closer times and bias on the water cycle.  We will present the technical setup and first measuring results of the GHG exchange of grassland ecosystems with the atmosphere.</w:t>
      </w:r>
    </w:p>
    <w:p w:rsidR="004C23A7" w:rsidRDefault="004C23A7">
      <w:pPr>
        <w:rPr>
          <w:rFonts w:asciiTheme="majorHAnsi" w:hAnsiTheme="majorHAnsi"/>
        </w:rPr>
      </w:pPr>
      <w:r>
        <w:rPr>
          <w:rFonts w:asciiTheme="majorHAnsi" w:hAnsiTheme="majorHAnsi"/>
        </w:rPr>
        <w:br w:type="page"/>
      </w:r>
    </w:p>
    <w:p w:rsidR="004C23A7" w:rsidRDefault="004C23A7" w:rsidP="004C23A7">
      <w:pPr>
        <w:outlineLvl w:val="0"/>
        <w:rPr>
          <w:b/>
          <w:sz w:val="28"/>
          <w:szCs w:val="28"/>
          <w:lang w:val="en-GB"/>
        </w:rPr>
      </w:pPr>
      <w:r>
        <w:rPr>
          <w:b/>
          <w:sz w:val="28"/>
          <w:szCs w:val="28"/>
          <w:lang w:val="en-GB"/>
        </w:rPr>
        <w:lastRenderedPageBreak/>
        <w:t>Poster 2</w:t>
      </w:r>
    </w:p>
    <w:p w:rsidR="004C23A7" w:rsidRDefault="004C23A7" w:rsidP="004C23A7">
      <w:pPr>
        <w:jc w:val="center"/>
        <w:outlineLvl w:val="0"/>
        <w:rPr>
          <w:b/>
          <w:sz w:val="28"/>
          <w:szCs w:val="28"/>
          <w:lang w:val="en-GB"/>
        </w:rPr>
      </w:pPr>
    </w:p>
    <w:p w:rsidR="004C23A7" w:rsidRPr="005628F4" w:rsidRDefault="004C23A7" w:rsidP="004C23A7">
      <w:pPr>
        <w:jc w:val="center"/>
        <w:outlineLvl w:val="0"/>
        <w:rPr>
          <w:b/>
          <w:sz w:val="28"/>
          <w:szCs w:val="28"/>
          <w:lang w:val="en-GB"/>
        </w:rPr>
      </w:pPr>
      <w:r>
        <w:rPr>
          <w:b/>
          <w:sz w:val="28"/>
          <w:szCs w:val="28"/>
          <w:lang w:val="en-GB"/>
        </w:rPr>
        <w:t>Concentrations and fluxes of methane over London.</w:t>
      </w:r>
    </w:p>
    <w:p w:rsidR="004C23A7" w:rsidRPr="005628F4" w:rsidRDefault="004C23A7" w:rsidP="004C23A7">
      <w:pPr>
        <w:spacing w:before="120"/>
        <w:jc w:val="center"/>
        <w:rPr>
          <w:vertAlign w:val="superscript"/>
          <w:lang w:val="en-GB"/>
        </w:rPr>
      </w:pPr>
      <w:proofErr w:type="spellStart"/>
      <w:r>
        <w:rPr>
          <w:u w:val="single"/>
          <w:lang w:val="en-GB"/>
        </w:rPr>
        <w:t>Eiko</w:t>
      </w:r>
      <w:proofErr w:type="spellEnd"/>
      <w:r>
        <w:rPr>
          <w:u w:val="single"/>
          <w:lang w:val="en-GB"/>
        </w:rPr>
        <w:t xml:space="preserve"> Nemitz</w:t>
      </w:r>
      <w:r w:rsidRPr="005628F4">
        <w:rPr>
          <w:vertAlign w:val="superscript"/>
          <w:lang w:val="en-GB"/>
        </w:rPr>
        <w:t>1</w:t>
      </w:r>
      <w:r w:rsidRPr="005628F4">
        <w:rPr>
          <w:lang w:val="en-GB"/>
        </w:rPr>
        <w:t xml:space="preserve"> and </w:t>
      </w:r>
      <w:r>
        <w:rPr>
          <w:lang w:val="en-GB"/>
        </w:rPr>
        <w:t xml:space="preserve">Carole </w:t>
      </w:r>
      <w:proofErr w:type="spellStart"/>
      <w:r>
        <w:rPr>
          <w:lang w:val="en-GB"/>
        </w:rPr>
        <w:t>Helfter</w:t>
      </w:r>
      <w:proofErr w:type="spellEnd"/>
    </w:p>
    <w:p w:rsidR="004C23A7" w:rsidRPr="005628F4" w:rsidRDefault="004C23A7" w:rsidP="004C23A7">
      <w:pPr>
        <w:pStyle w:val="ListParagraph"/>
        <w:spacing w:before="120"/>
        <w:ind w:left="360"/>
        <w:jc w:val="center"/>
        <w:rPr>
          <w:lang w:val="en-GB"/>
        </w:rPr>
      </w:pPr>
      <w:r w:rsidRPr="005628F4">
        <w:rPr>
          <w:vertAlign w:val="superscript"/>
          <w:lang w:val="en-GB"/>
        </w:rPr>
        <w:t>1</w:t>
      </w:r>
      <w:r w:rsidRPr="005628F4">
        <w:rPr>
          <w:lang w:val="en-GB"/>
        </w:rPr>
        <w:t xml:space="preserve">  </w:t>
      </w:r>
      <w:r>
        <w:rPr>
          <w:lang w:val="en-GB"/>
        </w:rPr>
        <w:t xml:space="preserve">Centre for Ecology and Hydrology (CEH) Edinburgh, Bush Estate, </w:t>
      </w:r>
      <w:proofErr w:type="spellStart"/>
      <w:r>
        <w:rPr>
          <w:lang w:val="en-GB"/>
        </w:rPr>
        <w:t>Penicuik</w:t>
      </w:r>
      <w:proofErr w:type="spellEnd"/>
      <w:r>
        <w:rPr>
          <w:lang w:val="en-GB"/>
        </w:rPr>
        <w:t>, EH26 0QB, U.K.</w:t>
      </w:r>
    </w:p>
    <w:p w:rsidR="004C23A7" w:rsidRPr="005628F4" w:rsidRDefault="00EC4406" w:rsidP="004C23A7">
      <w:pPr>
        <w:ind w:left="360"/>
        <w:jc w:val="center"/>
        <w:rPr>
          <w:lang w:val="en-GB"/>
        </w:rPr>
      </w:pPr>
      <w:hyperlink r:id="rId8" w:history="1">
        <w:r w:rsidR="004C23A7">
          <w:rPr>
            <w:rStyle w:val="Hyperlink"/>
            <w:lang w:val="en-GB"/>
          </w:rPr>
          <w:t>en@ceh.ac.uk</w:t>
        </w:r>
      </w:hyperlink>
    </w:p>
    <w:p w:rsidR="004C23A7" w:rsidRDefault="004C23A7" w:rsidP="004C23A7">
      <w:pPr>
        <w:rPr>
          <w:lang w:val="en-GB"/>
        </w:rPr>
      </w:pPr>
    </w:p>
    <w:p w:rsidR="004C23A7" w:rsidRDefault="004C23A7" w:rsidP="004C23A7">
      <w:pPr>
        <w:rPr>
          <w:lang w:val="en-GB"/>
        </w:rPr>
      </w:pPr>
      <w:r>
        <w:rPr>
          <w:lang w:val="en-GB"/>
        </w:rPr>
        <w:t>Long-term flux measurements have been installed on the BT Tower, 190 m above central London, for CO</w:t>
      </w:r>
      <w:r w:rsidRPr="00CC7C8D">
        <w:rPr>
          <w:vertAlign w:val="subscript"/>
          <w:lang w:val="en-GB"/>
        </w:rPr>
        <w:t>2</w:t>
      </w:r>
      <w:r>
        <w:rPr>
          <w:lang w:val="en-GB"/>
        </w:rPr>
        <w:t>, CO, O</w:t>
      </w:r>
      <w:r w:rsidRPr="00CC7C8D">
        <w:rPr>
          <w:vertAlign w:val="subscript"/>
          <w:lang w:val="en-GB"/>
        </w:rPr>
        <w:t>3</w:t>
      </w:r>
      <w:r>
        <w:rPr>
          <w:lang w:val="en-GB"/>
        </w:rPr>
        <w:t>, NO and NO</w:t>
      </w:r>
      <w:r w:rsidRPr="00CC7C8D">
        <w:rPr>
          <w:vertAlign w:val="subscript"/>
          <w:lang w:val="en-GB"/>
        </w:rPr>
        <w:t>2</w:t>
      </w:r>
      <w:r>
        <w:rPr>
          <w:lang w:val="en-GB"/>
        </w:rPr>
        <w:t xml:space="preserve"> within the UK </w:t>
      </w:r>
      <w:proofErr w:type="spellStart"/>
      <w:r>
        <w:rPr>
          <w:lang w:val="en-GB"/>
        </w:rPr>
        <w:t>ClearfLo</w:t>
      </w:r>
      <w:proofErr w:type="spellEnd"/>
      <w:r>
        <w:rPr>
          <w:lang w:val="en-GB"/>
        </w:rPr>
        <w:t xml:space="preserve"> project. This site has previously been used for long-term flux measurements of  CO</w:t>
      </w:r>
      <w:r w:rsidRPr="00CC7C8D">
        <w:rPr>
          <w:vertAlign w:val="subscript"/>
          <w:lang w:val="en-GB"/>
        </w:rPr>
        <w:t>2</w:t>
      </w:r>
      <w:r>
        <w:rPr>
          <w:lang w:val="en-GB"/>
        </w:rPr>
        <w:t xml:space="preserve"> and campaign based measurements of volatile organic compounds and aerosols (</w:t>
      </w:r>
      <w:proofErr w:type="spellStart"/>
      <w:r>
        <w:rPr>
          <w:lang w:val="en-GB"/>
        </w:rPr>
        <w:t>Helfter</w:t>
      </w:r>
      <w:proofErr w:type="spellEnd"/>
      <w:r>
        <w:rPr>
          <w:lang w:val="en-GB"/>
        </w:rPr>
        <w:t xml:space="preserve"> et al., 2010; Langford et al., 2010; Martin et al., 2009). </w:t>
      </w:r>
    </w:p>
    <w:p w:rsidR="004C23A7" w:rsidRDefault="004C23A7" w:rsidP="004C23A7">
      <w:pPr>
        <w:rPr>
          <w:lang w:val="en-GB"/>
        </w:rPr>
      </w:pPr>
    </w:p>
    <w:p w:rsidR="004C23A7" w:rsidRDefault="004C23A7" w:rsidP="004C23A7">
      <w:pPr>
        <w:rPr>
          <w:lang w:val="en-GB"/>
        </w:rPr>
      </w:pPr>
      <w:proofErr w:type="spellStart"/>
      <w:r>
        <w:rPr>
          <w:lang w:val="en-GB"/>
        </w:rPr>
        <w:t>InGOS</w:t>
      </w:r>
      <w:proofErr w:type="spellEnd"/>
      <w:r>
        <w:rPr>
          <w:lang w:val="en-GB"/>
        </w:rPr>
        <w:t xml:space="preserve"> is making use of this infrastructure by adding a fast response high-precision cavity ring down analyser (</w:t>
      </w:r>
      <w:proofErr w:type="spellStart"/>
      <w:r>
        <w:rPr>
          <w:lang w:val="en-GB"/>
        </w:rPr>
        <w:t>Picarro</w:t>
      </w:r>
      <w:proofErr w:type="spellEnd"/>
      <w:r>
        <w:rPr>
          <w:lang w:val="en-GB"/>
        </w:rPr>
        <w:t xml:space="preserve"> G2301-f) to the setup. The analyser has started to measure concentrations and fluxes above London, providing the first urban flux measurement of methane fluxes above an urban environment. First results will be presented.</w:t>
      </w:r>
    </w:p>
    <w:p w:rsidR="004C23A7" w:rsidRDefault="004C23A7" w:rsidP="004C23A7">
      <w:pPr>
        <w:rPr>
          <w:lang w:val="en-GB"/>
        </w:rPr>
      </w:pPr>
    </w:p>
    <w:p w:rsidR="004C23A7" w:rsidRPr="001F10E2" w:rsidRDefault="004C23A7" w:rsidP="004C23A7">
      <w:pPr>
        <w:rPr>
          <w:lang w:val="en-GB"/>
        </w:rPr>
      </w:pPr>
      <w:r>
        <w:rPr>
          <w:lang w:val="en-GB"/>
        </w:rPr>
        <w:t>The installation will be expanded by measuring concentrations gradients below the flux measurement height to quantify storage effects above the city. In addition, during campaigns the CH</w:t>
      </w:r>
      <w:r w:rsidRPr="00E74717">
        <w:rPr>
          <w:vertAlign w:val="subscript"/>
          <w:lang w:val="en-GB"/>
        </w:rPr>
        <w:t>4</w:t>
      </w:r>
      <w:r>
        <w:rPr>
          <w:lang w:val="en-GB"/>
        </w:rPr>
        <w:t xml:space="preserve"> flux measurements at 190 m will be complemented by CH</w:t>
      </w:r>
      <w:r w:rsidRPr="00E74717">
        <w:rPr>
          <w:vertAlign w:val="subscript"/>
          <w:lang w:val="en-GB"/>
        </w:rPr>
        <w:t>4</w:t>
      </w:r>
      <w:r>
        <w:rPr>
          <w:lang w:val="en-GB"/>
        </w:rPr>
        <w:t xml:space="preserve"> and N</w:t>
      </w:r>
      <w:r w:rsidRPr="00E74717">
        <w:rPr>
          <w:vertAlign w:val="subscript"/>
          <w:lang w:val="en-GB"/>
        </w:rPr>
        <w:t>2</w:t>
      </w:r>
      <w:r>
        <w:rPr>
          <w:lang w:val="en-GB"/>
        </w:rPr>
        <w:t>O flux measurements at a lower height, from a roof-top tower.</w:t>
      </w:r>
    </w:p>
    <w:p w:rsidR="004C23A7" w:rsidRPr="005628F4" w:rsidRDefault="004C23A7" w:rsidP="004C23A7">
      <w:pPr>
        <w:rPr>
          <w:lang w:val="en-GB"/>
        </w:rPr>
      </w:pPr>
    </w:p>
    <w:p w:rsidR="004C23A7" w:rsidRPr="001F10E2" w:rsidRDefault="004C23A7" w:rsidP="004C23A7">
      <w:pPr>
        <w:outlineLvl w:val="0"/>
        <w:rPr>
          <w:u w:val="single"/>
          <w:lang w:val="en-GB"/>
        </w:rPr>
      </w:pPr>
      <w:r w:rsidRPr="001F10E2">
        <w:rPr>
          <w:u w:val="single"/>
          <w:lang w:val="en-GB"/>
        </w:rPr>
        <w:t>References:</w:t>
      </w:r>
    </w:p>
    <w:p w:rsidR="004C23A7" w:rsidRPr="00E74717" w:rsidRDefault="004C23A7" w:rsidP="004C23A7">
      <w:pPr>
        <w:rPr>
          <w:rStyle w:val="pbtoclink1"/>
          <w:rFonts w:ascii="Times New Roman" w:eastAsiaTheme="majorEastAsia" w:hAnsi="Times New Roman"/>
        </w:rPr>
      </w:pPr>
      <w:proofErr w:type="spellStart"/>
      <w:r w:rsidRPr="00E74717">
        <w:rPr>
          <w:rStyle w:val="pbtoclink1"/>
          <w:rFonts w:ascii="Times New Roman" w:eastAsiaTheme="majorEastAsia" w:hAnsi="Times New Roman"/>
        </w:rPr>
        <w:t>Helfter</w:t>
      </w:r>
      <w:proofErr w:type="spellEnd"/>
      <w:r w:rsidRPr="00E74717">
        <w:rPr>
          <w:rStyle w:val="pbtoclink1"/>
          <w:rFonts w:ascii="Times New Roman" w:eastAsiaTheme="majorEastAsia" w:hAnsi="Times New Roman"/>
        </w:rPr>
        <w:t xml:space="preserve">, C., </w:t>
      </w:r>
      <w:proofErr w:type="spellStart"/>
      <w:r w:rsidRPr="00E74717">
        <w:rPr>
          <w:rStyle w:val="pbtoclink1"/>
          <w:rFonts w:ascii="Times New Roman" w:eastAsiaTheme="majorEastAsia" w:hAnsi="Times New Roman"/>
        </w:rPr>
        <w:t>Famulari</w:t>
      </w:r>
      <w:proofErr w:type="spellEnd"/>
      <w:r w:rsidRPr="00E74717">
        <w:rPr>
          <w:rStyle w:val="pbtoclink1"/>
          <w:rFonts w:ascii="Times New Roman" w:eastAsiaTheme="majorEastAsia" w:hAnsi="Times New Roman"/>
        </w:rPr>
        <w:t xml:space="preserve">, D., Phillips, G. J., Barlow, J. F., Wood, C. R., </w:t>
      </w:r>
      <w:proofErr w:type="spellStart"/>
      <w:r w:rsidRPr="00E74717">
        <w:rPr>
          <w:rStyle w:val="pbtoclink1"/>
          <w:rFonts w:ascii="Times New Roman" w:eastAsiaTheme="majorEastAsia" w:hAnsi="Times New Roman"/>
        </w:rPr>
        <w:t>Grimmond</w:t>
      </w:r>
      <w:proofErr w:type="spellEnd"/>
      <w:r w:rsidRPr="00E74717">
        <w:rPr>
          <w:rStyle w:val="pbtoclink1"/>
          <w:rFonts w:ascii="Times New Roman" w:eastAsiaTheme="majorEastAsia" w:hAnsi="Times New Roman"/>
        </w:rPr>
        <w:t xml:space="preserve">, C. S. B., and </w:t>
      </w:r>
      <w:proofErr w:type="spellStart"/>
      <w:r w:rsidRPr="00E74717">
        <w:rPr>
          <w:rStyle w:val="pbtoclink1"/>
          <w:rFonts w:ascii="Times New Roman" w:eastAsiaTheme="majorEastAsia" w:hAnsi="Times New Roman"/>
        </w:rPr>
        <w:t>Nemitz</w:t>
      </w:r>
      <w:proofErr w:type="spellEnd"/>
      <w:r w:rsidRPr="00E74717">
        <w:rPr>
          <w:rStyle w:val="pbtoclink1"/>
          <w:rFonts w:ascii="Times New Roman" w:eastAsiaTheme="majorEastAsia" w:hAnsi="Times New Roman"/>
        </w:rPr>
        <w:t xml:space="preserve">, E.: Controls of carbon dioxide concentrations and fluxes above central London, </w:t>
      </w:r>
      <w:r w:rsidRPr="00E74717">
        <w:rPr>
          <w:rStyle w:val="pbtoclink1"/>
          <w:rFonts w:ascii="Times New Roman" w:eastAsiaTheme="majorEastAsia" w:hAnsi="Times New Roman"/>
          <w:i/>
        </w:rPr>
        <w:t>Atmos. Chem. Phys</w:t>
      </w:r>
      <w:r w:rsidRPr="00E74717">
        <w:rPr>
          <w:rStyle w:val="pbtoclink1"/>
          <w:rFonts w:ascii="Times New Roman" w:eastAsiaTheme="majorEastAsia" w:hAnsi="Times New Roman"/>
        </w:rPr>
        <w:t xml:space="preserve">., </w:t>
      </w:r>
      <w:r w:rsidRPr="00E74717">
        <w:rPr>
          <w:rStyle w:val="pbtoclink1"/>
          <w:rFonts w:ascii="Times New Roman" w:eastAsiaTheme="majorEastAsia" w:hAnsi="Times New Roman"/>
          <w:b/>
        </w:rPr>
        <w:t>11</w:t>
      </w:r>
      <w:r w:rsidRPr="00E74717">
        <w:rPr>
          <w:rStyle w:val="pbtoclink1"/>
          <w:rFonts w:ascii="Times New Roman" w:eastAsiaTheme="majorEastAsia" w:hAnsi="Times New Roman"/>
        </w:rPr>
        <w:t>, 1913-1928, doi:10.5194/acp-11-1913-2011, 2011.</w:t>
      </w:r>
    </w:p>
    <w:p w:rsidR="004C23A7" w:rsidRPr="00E74717" w:rsidRDefault="004C23A7" w:rsidP="004C23A7">
      <w:pPr>
        <w:rPr>
          <w:color w:val="000000"/>
          <w:sz w:val="20"/>
          <w:szCs w:val="20"/>
        </w:rPr>
      </w:pPr>
      <w:r w:rsidRPr="00E74717">
        <w:rPr>
          <w:color w:val="000000"/>
          <w:sz w:val="20"/>
          <w:szCs w:val="20"/>
        </w:rPr>
        <w:t xml:space="preserve">Langford, B., </w:t>
      </w:r>
      <w:proofErr w:type="spellStart"/>
      <w:r w:rsidRPr="00E74717">
        <w:rPr>
          <w:color w:val="000000"/>
          <w:sz w:val="20"/>
          <w:szCs w:val="20"/>
        </w:rPr>
        <w:t>Nemitz</w:t>
      </w:r>
      <w:proofErr w:type="spellEnd"/>
      <w:r w:rsidRPr="00E74717">
        <w:rPr>
          <w:color w:val="000000"/>
          <w:sz w:val="20"/>
          <w:szCs w:val="20"/>
        </w:rPr>
        <w:t xml:space="preserve">, E., House, E., Phillips, G. J., </w:t>
      </w:r>
      <w:proofErr w:type="spellStart"/>
      <w:r w:rsidRPr="00E74717">
        <w:rPr>
          <w:color w:val="000000"/>
          <w:sz w:val="20"/>
          <w:szCs w:val="20"/>
        </w:rPr>
        <w:t>Famulari</w:t>
      </w:r>
      <w:proofErr w:type="spellEnd"/>
      <w:r w:rsidRPr="00E74717">
        <w:rPr>
          <w:color w:val="000000"/>
          <w:sz w:val="20"/>
          <w:szCs w:val="20"/>
        </w:rPr>
        <w:t xml:space="preserve">, D., Davison, B., Hopkins, J. R., Lewis, A. C., and Hewitt, C. N.: Fluxes and concentrations of volatile organic compounds above central London, UK, </w:t>
      </w:r>
      <w:r w:rsidRPr="00E74717">
        <w:rPr>
          <w:i/>
          <w:color w:val="000000"/>
          <w:sz w:val="20"/>
          <w:szCs w:val="20"/>
        </w:rPr>
        <w:t>Atmos. Chem. Phys</w:t>
      </w:r>
      <w:r w:rsidRPr="00E74717">
        <w:rPr>
          <w:color w:val="000000"/>
          <w:sz w:val="20"/>
          <w:szCs w:val="20"/>
        </w:rPr>
        <w:t xml:space="preserve">., </w:t>
      </w:r>
      <w:r w:rsidRPr="00E74717">
        <w:rPr>
          <w:b/>
          <w:color w:val="000000"/>
          <w:sz w:val="20"/>
          <w:szCs w:val="20"/>
        </w:rPr>
        <w:t>10</w:t>
      </w:r>
      <w:r w:rsidRPr="00E74717">
        <w:rPr>
          <w:color w:val="000000"/>
          <w:sz w:val="20"/>
          <w:szCs w:val="20"/>
        </w:rPr>
        <w:t>, 627-645, doi:10.5194/acp-10-627-2010, 2010.</w:t>
      </w:r>
    </w:p>
    <w:p w:rsidR="004C23A7" w:rsidRPr="00E74717" w:rsidRDefault="004C23A7" w:rsidP="004C23A7">
      <w:pPr>
        <w:rPr>
          <w:sz w:val="20"/>
          <w:szCs w:val="20"/>
          <w:lang w:val="en-GB"/>
        </w:rPr>
      </w:pPr>
      <w:r w:rsidRPr="00E74717">
        <w:rPr>
          <w:color w:val="333333"/>
          <w:sz w:val="20"/>
          <w:szCs w:val="20"/>
        </w:rPr>
        <w:t xml:space="preserve">Martin, C. L., Longley, I. D., Dorsey, J. R., Thomas, R. M., Gallagher, M. W., &amp; </w:t>
      </w:r>
      <w:proofErr w:type="spellStart"/>
      <w:r w:rsidRPr="00E74717">
        <w:rPr>
          <w:color w:val="333333"/>
          <w:sz w:val="20"/>
          <w:szCs w:val="20"/>
        </w:rPr>
        <w:t>Nemitz</w:t>
      </w:r>
      <w:proofErr w:type="spellEnd"/>
      <w:r w:rsidRPr="00E74717">
        <w:rPr>
          <w:color w:val="333333"/>
          <w:sz w:val="20"/>
          <w:szCs w:val="20"/>
        </w:rPr>
        <w:t xml:space="preserve">, E. </w:t>
      </w:r>
      <w:r>
        <w:rPr>
          <w:color w:val="333333"/>
          <w:sz w:val="20"/>
          <w:szCs w:val="20"/>
        </w:rPr>
        <w:t>:</w:t>
      </w:r>
      <w:r w:rsidRPr="00E74717">
        <w:rPr>
          <w:color w:val="333333"/>
          <w:sz w:val="20"/>
          <w:szCs w:val="20"/>
        </w:rPr>
        <w:t xml:space="preserve"> Ultrafine particle fluxes above four major European cities. </w:t>
      </w:r>
      <w:r w:rsidRPr="00E74717">
        <w:rPr>
          <w:i/>
          <w:iCs/>
          <w:color w:val="333333"/>
          <w:sz w:val="20"/>
          <w:szCs w:val="20"/>
        </w:rPr>
        <w:t>Atmospheric Environment</w:t>
      </w:r>
      <w:r w:rsidRPr="00E74717">
        <w:rPr>
          <w:color w:val="333333"/>
          <w:sz w:val="20"/>
          <w:szCs w:val="20"/>
        </w:rPr>
        <w:t xml:space="preserve">, </w:t>
      </w:r>
      <w:r w:rsidRPr="00E74717">
        <w:rPr>
          <w:b/>
          <w:iCs/>
          <w:color w:val="333333"/>
          <w:sz w:val="20"/>
          <w:szCs w:val="20"/>
        </w:rPr>
        <w:t>43</w:t>
      </w:r>
      <w:r w:rsidRPr="00E74717">
        <w:rPr>
          <w:color w:val="333333"/>
          <w:sz w:val="20"/>
          <w:szCs w:val="20"/>
        </w:rPr>
        <w:t>(31), 4714-4721</w:t>
      </w:r>
      <w:r>
        <w:rPr>
          <w:color w:val="333333"/>
          <w:sz w:val="20"/>
          <w:szCs w:val="20"/>
        </w:rPr>
        <w:t>, 2009.</w:t>
      </w:r>
    </w:p>
    <w:p w:rsidR="004C23A7" w:rsidRDefault="004C23A7">
      <w:pPr>
        <w:rPr>
          <w:rFonts w:asciiTheme="majorHAnsi" w:hAnsiTheme="majorHAnsi"/>
          <w:lang w:val="en-GB"/>
        </w:rPr>
      </w:pPr>
      <w:r>
        <w:rPr>
          <w:rFonts w:asciiTheme="majorHAnsi" w:hAnsiTheme="majorHAnsi"/>
          <w:lang w:val="en-GB"/>
        </w:rPr>
        <w:br w:type="page"/>
      </w:r>
    </w:p>
    <w:p w:rsidR="004C23A7" w:rsidRDefault="004C23A7" w:rsidP="004C23A7">
      <w:pPr>
        <w:rPr>
          <w:b/>
          <w:sz w:val="28"/>
          <w:szCs w:val="28"/>
          <w:lang w:val="en-GB"/>
        </w:rPr>
      </w:pPr>
      <w:r>
        <w:rPr>
          <w:b/>
          <w:sz w:val="28"/>
          <w:szCs w:val="28"/>
          <w:lang w:val="en-GB"/>
        </w:rPr>
        <w:lastRenderedPageBreak/>
        <w:t>Poster 4</w:t>
      </w:r>
    </w:p>
    <w:p w:rsidR="004C23A7" w:rsidRDefault="004C23A7" w:rsidP="004C23A7">
      <w:pPr>
        <w:jc w:val="center"/>
        <w:rPr>
          <w:b/>
          <w:sz w:val="28"/>
          <w:szCs w:val="28"/>
          <w:lang w:val="en-GB"/>
        </w:rPr>
      </w:pPr>
    </w:p>
    <w:p w:rsidR="004C23A7" w:rsidRDefault="004C23A7" w:rsidP="004C23A7">
      <w:pPr>
        <w:jc w:val="center"/>
        <w:rPr>
          <w:b/>
          <w:sz w:val="28"/>
          <w:szCs w:val="28"/>
          <w:lang w:val="en-GB"/>
        </w:rPr>
      </w:pPr>
      <w:r>
        <w:rPr>
          <w:b/>
          <w:sz w:val="28"/>
          <w:szCs w:val="28"/>
          <w:lang w:val="en-GB"/>
        </w:rPr>
        <w:t xml:space="preserve">QCL-based </w:t>
      </w:r>
      <w:proofErr w:type="spellStart"/>
      <w:r>
        <w:rPr>
          <w:b/>
          <w:sz w:val="28"/>
          <w:szCs w:val="28"/>
          <w:lang w:val="en-GB"/>
        </w:rPr>
        <w:t>photoacoustic</w:t>
      </w:r>
      <w:proofErr w:type="spellEnd"/>
      <w:r>
        <w:rPr>
          <w:b/>
          <w:sz w:val="28"/>
          <w:szCs w:val="28"/>
          <w:lang w:val="en-GB"/>
        </w:rPr>
        <w:t xml:space="preserve"> trace gas detectors for environmental detection of NH</w:t>
      </w:r>
      <w:r>
        <w:rPr>
          <w:b/>
          <w:sz w:val="28"/>
          <w:szCs w:val="28"/>
          <w:vertAlign w:val="subscript"/>
          <w:lang w:val="en-GB"/>
        </w:rPr>
        <w:t>3</w:t>
      </w:r>
      <w:r>
        <w:rPr>
          <w:b/>
          <w:sz w:val="28"/>
          <w:szCs w:val="28"/>
          <w:lang w:val="en-GB"/>
        </w:rPr>
        <w:t xml:space="preserve"> and N</w:t>
      </w:r>
      <w:r>
        <w:rPr>
          <w:b/>
          <w:sz w:val="28"/>
          <w:szCs w:val="28"/>
          <w:vertAlign w:val="subscript"/>
          <w:lang w:val="en-GB"/>
        </w:rPr>
        <w:t>2</w:t>
      </w:r>
      <w:r>
        <w:rPr>
          <w:b/>
          <w:sz w:val="28"/>
          <w:szCs w:val="28"/>
          <w:lang w:val="en-GB"/>
        </w:rPr>
        <w:t>O</w:t>
      </w:r>
    </w:p>
    <w:p w:rsidR="004C23A7" w:rsidRPr="0022371E" w:rsidRDefault="004C23A7" w:rsidP="004C23A7">
      <w:pPr>
        <w:spacing w:before="120"/>
        <w:jc w:val="center"/>
        <w:rPr>
          <w:lang w:val="nl-NL"/>
        </w:rPr>
      </w:pPr>
      <w:r w:rsidRPr="0022371E">
        <w:rPr>
          <w:u w:val="single"/>
          <w:lang w:val="nl-NL"/>
        </w:rPr>
        <w:t>S. te Lintel Hekkert</w:t>
      </w:r>
      <w:r w:rsidRPr="0022371E">
        <w:rPr>
          <w:vertAlign w:val="superscript"/>
          <w:lang w:val="nl-NL"/>
        </w:rPr>
        <w:t>1</w:t>
      </w:r>
      <w:r w:rsidRPr="0022371E">
        <w:rPr>
          <w:lang w:val="nl-NL"/>
        </w:rPr>
        <w:t xml:space="preserve"> and R. </w:t>
      </w:r>
      <w:proofErr w:type="spellStart"/>
      <w:r w:rsidRPr="0022371E">
        <w:rPr>
          <w:lang w:val="nl-NL"/>
        </w:rPr>
        <w:t>Zijlmans</w:t>
      </w:r>
      <w:proofErr w:type="spellEnd"/>
    </w:p>
    <w:p w:rsidR="004C23A7" w:rsidRPr="0022371E" w:rsidRDefault="004C23A7" w:rsidP="004C23A7">
      <w:pPr>
        <w:pStyle w:val="ListParagraph"/>
        <w:spacing w:before="120"/>
        <w:ind w:left="360"/>
        <w:jc w:val="center"/>
        <w:rPr>
          <w:lang w:val="nl-NL"/>
        </w:rPr>
      </w:pPr>
      <w:r w:rsidRPr="0022371E">
        <w:rPr>
          <w:vertAlign w:val="superscript"/>
          <w:lang w:val="nl-NL"/>
        </w:rPr>
        <w:t>1</w:t>
      </w:r>
      <w:r w:rsidRPr="0022371E">
        <w:rPr>
          <w:lang w:val="nl-NL"/>
        </w:rPr>
        <w:t xml:space="preserve">  </w:t>
      </w:r>
      <w:proofErr w:type="spellStart"/>
      <w:r w:rsidRPr="0022371E">
        <w:rPr>
          <w:lang w:val="nl-NL"/>
        </w:rPr>
        <w:t>Heyendaalseweg</w:t>
      </w:r>
      <w:proofErr w:type="spellEnd"/>
      <w:r w:rsidRPr="0022371E">
        <w:rPr>
          <w:lang w:val="nl-NL"/>
        </w:rPr>
        <w:t xml:space="preserve"> 135, 6525 AJ Nijmegen, The </w:t>
      </w:r>
      <w:proofErr w:type="spellStart"/>
      <w:r w:rsidRPr="0022371E">
        <w:rPr>
          <w:lang w:val="nl-NL"/>
        </w:rPr>
        <w:t>Netherlands</w:t>
      </w:r>
      <w:proofErr w:type="spellEnd"/>
    </w:p>
    <w:p w:rsidR="004C23A7" w:rsidRDefault="004C23A7" w:rsidP="004C23A7">
      <w:pPr>
        <w:ind w:left="360"/>
        <w:jc w:val="center"/>
        <w:rPr>
          <w:rStyle w:val="Hyperlink"/>
          <w:lang w:val="nl-NL"/>
        </w:rPr>
      </w:pPr>
      <w:r w:rsidRPr="0022371E">
        <w:rPr>
          <w:rStyle w:val="Hyperlink"/>
          <w:lang w:val="nl-NL"/>
        </w:rPr>
        <w:t>lintelhekkert@lsemonitors.nl</w:t>
      </w:r>
    </w:p>
    <w:p w:rsidR="004C23A7" w:rsidRPr="0022371E" w:rsidRDefault="004C23A7" w:rsidP="004C23A7">
      <w:pPr>
        <w:ind w:left="360"/>
        <w:jc w:val="center"/>
        <w:rPr>
          <w:rStyle w:val="Hyperlink"/>
          <w:lang w:val="nl-NL"/>
        </w:rPr>
      </w:pPr>
    </w:p>
    <w:p w:rsidR="004C23A7" w:rsidRDefault="004C23A7" w:rsidP="00330DD6">
      <w:pPr>
        <w:pStyle w:val="BodyTextIndent"/>
        <w:spacing w:after="0"/>
        <w:ind w:left="0"/>
        <w:jc w:val="both"/>
        <w:rPr>
          <w:lang w:val="en-GB"/>
        </w:rPr>
      </w:pPr>
      <w:proofErr w:type="spellStart"/>
      <w:r>
        <w:rPr>
          <w:lang w:val="en-GB"/>
        </w:rPr>
        <w:t>Photoacoustic</w:t>
      </w:r>
      <w:proofErr w:type="spellEnd"/>
      <w:r>
        <w:rPr>
          <w:lang w:val="en-GB"/>
        </w:rPr>
        <w:t xml:space="preserve"> (PA) spectroscopy is a well known tool for extremely sensitive trace gas detection</w:t>
      </w:r>
      <w:r>
        <w:rPr>
          <w:vertAlign w:val="superscript"/>
          <w:lang w:val="en-GB"/>
        </w:rPr>
        <w:t>1</w:t>
      </w:r>
      <w:r>
        <w:rPr>
          <w:lang w:val="en-GB"/>
        </w:rPr>
        <w:t xml:space="preserve">. The absorbed energy of the laser photons is transformed from internal </w:t>
      </w:r>
      <w:proofErr w:type="spellStart"/>
      <w:r>
        <w:rPr>
          <w:lang w:val="en-GB"/>
        </w:rPr>
        <w:t>ro-vibrational</w:t>
      </w:r>
      <w:proofErr w:type="spellEnd"/>
      <w:r>
        <w:rPr>
          <w:lang w:val="en-GB"/>
        </w:rPr>
        <w:t xml:space="preserve"> into translational energy by collisions of neighbouring molecules resulting in a pressure increase. By periodically switching on and off the laser a pressure wave is created and its amplitude is detected by a microphone. Since PA is a background free technique (i.e. if there is no absorption, there is no signal), PA is extremely sensitive. </w:t>
      </w:r>
    </w:p>
    <w:p w:rsidR="004C23A7" w:rsidRDefault="004C23A7" w:rsidP="00330DD6">
      <w:pPr>
        <w:pStyle w:val="BodyTextIndent"/>
        <w:spacing w:after="0"/>
        <w:ind w:left="0"/>
        <w:jc w:val="both"/>
        <w:rPr>
          <w:lang w:val="en-GB"/>
        </w:rPr>
      </w:pPr>
      <w:r>
        <w:rPr>
          <w:lang w:val="en-GB"/>
        </w:rPr>
        <w:t>The PA signal scales linear with the laser power, therefore, in the past, PA was used in combination with strong laser sources like the CO</w:t>
      </w:r>
      <w:r>
        <w:rPr>
          <w:vertAlign w:val="subscript"/>
          <w:lang w:val="en-GB"/>
        </w:rPr>
        <w:t>2</w:t>
      </w:r>
      <w:r>
        <w:rPr>
          <w:lang w:val="en-GB"/>
        </w:rPr>
        <w:t xml:space="preserve"> lasers</w:t>
      </w:r>
      <w:r>
        <w:rPr>
          <w:vertAlign w:val="superscript"/>
          <w:lang w:val="en-GB"/>
        </w:rPr>
        <w:t>1</w:t>
      </w:r>
      <w:r>
        <w:rPr>
          <w:lang w:val="en-GB"/>
        </w:rPr>
        <w:t xml:space="preserve"> and laboratory OP</w:t>
      </w:r>
      <w:r>
        <w:rPr>
          <w:noProof/>
          <w:lang w:val="nl-NL" w:eastAsia="nl-NL"/>
        </w:rPr>
        <w:drawing>
          <wp:anchor distT="0" distB="0" distL="114935" distR="114935" simplePos="0" relativeHeight="251660288" behindDoc="0" locked="0" layoutInCell="1" allowOverlap="1">
            <wp:simplePos x="0" y="0"/>
            <wp:positionH relativeFrom="column">
              <wp:posOffset>3844925</wp:posOffset>
            </wp:positionH>
            <wp:positionV relativeFrom="paragraph">
              <wp:posOffset>96520</wp:posOffset>
            </wp:positionV>
            <wp:extent cx="2753360" cy="1601470"/>
            <wp:effectExtent l="19050" t="0" r="889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753360" cy="1601470"/>
                    </a:xfrm>
                    <a:prstGeom prst="rect">
                      <a:avLst/>
                    </a:prstGeom>
                    <a:solidFill>
                      <a:srgbClr val="FFFFFF"/>
                    </a:solidFill>
                    <a:ln w="9525">
                      <a:noFill/>
                      <a:miter lim="800000"/>
                      <a:headEnd/>
                      <a:tailEnd/>
                    </a:ln>
                  </pic:spPr>
                </pic:pic>
              </a:graphicData>
            </a:graphic>
          </wp:anchor>
        </w:drawing>
      </w:r>
      <w:r>
        <w:rPr>
          <w:lang w:val="en-GB"/>
        </w:rPr>
        <w:t>O systems</w:t>
      </w:r>
      <w:r>
        <w:rPr>
          <w:vertAlign w:val="superscript"/>
          <w:lang w:val="en-GB"/>
        </w:rPr>
        <w:t>2</w:t>
      </w:r>
      <w:r>
        <w:rPr>
          <w:lang w:val="en-GB"/>
        </w:rPr>
        <w:t xml:space="preserve"> that can deliver from several Watts up till several tens of Watts of laser power. The developments on the QC lasers are going fast and nowadays there are QC lasers with laser powers up to 100 or 200 </w:t>
      </w:r>
      <w:proofErr w:type="spellStart"/>
      <w:r>
        <w:rPr>
          <w:lang w:val="en-GB"/>
        </w:rPr>
        <w:t>mW</w:t>
      </w:r>
      <w:proofErr w:type="spellEnd"/>
      <w:r>
        <w:rPr>
          <w:lang w:val="en-GB"/>
        </w:rPr>
        <w:t>.</w:t>
      </w:r>
    </w:p>
    <w:p w:rsidR="004C23A7" w:rsidRDefault="004C23A7" w:rsidP="00330DD6">
      <w:pPr>
        <w:pStyle w:val="BodyTextIndent"/>
        <w:spacing w:after="0"/>
        <w:ind w:left="0"/>
        <w:jc w:val="both"/>
        <w:rPr>
          <w:lang w:val="en-GB"/>
        </w:rPr>
      </w:pPr>
      <w:r>
        <w:rPr>
          <w:lang w:val="en-GB"/>
        </w:rPr>
        <w:t xml:space="preserve">In a collaborative effort, </w:t>
      </w:r>
      <w:proofErr w:type="spellStart"/>
      <w:r>
        <w:rPr>
          <w:lang w:val="en-GB"/>
        </w:rPr>
        <w:t>Synspec</w:t>
      </w:r>
      <w:proofErr w:type="spellEnd"/>
      <w:r>
        <w:rPr>
          <w:lang w:val="en-GB"/>
        </w:rPr>
        <w:t xml:space="preserve"> and Sensor Sense have developed QC laser-based </w:t>
      </w:r>
      <w:proofErr w:type="spellStart"/>
      <w:r>
        <w:rPr>
          <w:lang w:val="en-GB"/>
        </w:rPr>
        <w:t>photoacoustic</w:t>
      </w:r>
      <w:proofErr w:type="spellEnd"/>
      <w:r>
        <w:rPr>
          <w:lang w:val="en-GB"/>
        </w:rPr>
        <w:t xml:space="preserve"> detectors for the detection of NH</w:t>
      </w:r>
      <w:r>
        <w:rPr>
          <w:vertAlign w:val="subscript"/>
          <w:lang w:val="en-GB"/>
        </w:rPr>
        <w:t>3</w:t>
      </w:r>
      <w:r>
        <w:rPr>
          <w:lang w:val="en-GB"/>
        </w:rPr>
        <w:t xml:space="preserve"> and N</w:t>
      </w:r>
      <w:r>
        <w:rPr>
          <w:vertAlign w:val="subscript"/>
          <w:lang w:val="en-GB"/>
        </w:rPr>
        <w:t>2</w:t>
      </w:r>
      <w:r>
        <w:rPr>
          <w:lang w:val="en-GB"/>
        </w:rPr>
        <w:t xml:space="preserve">O with sub </w:t>
      </w:r>
      <w:proofErr w:type="spellStart"/>
      <w:r>
        <w:rPr>
          <w:lang w:val="en-GB"/>
        </w:rPr>
        <w:t>ppbv</w:t>
      </w:r>
      <w:proofErr w:type="spellEnd"/>
      <w:r>
        <w:rPr>
          <w:lang w:val="en-GB"/>
        </w:rPr>
        <w:t xml:space="preserve"> detection limits. The detectors are compact, robust and fully automated with an integrated software allowing 24/7 measurements with a minimum on maintenance. These detectors are since recently applied in environmental monitoring. As example, monitoring of NH</w:t>
      </w:r>
      <w:r>
        <w:rPr>
          <w:vertAlign w:val="subscript"/>
          <w:lang w:val="en-GB"/>
        </w:rPr>
        <w:t>3</w:t>
      </w:r>
      <w:r>
        <w:rPr>
          <w:lang w:val="en-GB"/>
        </w:rPr>
        <w:t xml:space="preserve"> emission during a campaign in the south of the Netherlands is shown. It illustrates the sensitivity and speed of the instrument for NH</w:t>
      </w:r>
      <w:r>
        <w:rPr>
          <w:vertAlign w:val="subscript"/>
          <w:lang w:val="en-GB"/>
        </w:rPr>
        <w:t>3</w:t>
      </w:r>
      <w:r>
        <w:rPr>
          <w:lang w:val="en-GB"/>
        </w:rPr>
        <w:t xml:space="preserve"> monitoring, a difficult compound to measure because of the well known sticking effect.</w:t>
      </w:r>
    </w:p>
    <w:p w:rsidR="004C23A7" w:rsidRDefault="00EC4406" w:rsidP="00330DD6">
      <w:pPr>
        <w:pStyle w:val="BodyTextIndent"/>
        <w:spacing w:after="0"/>
        <w:ind w:left="0"/>
        <w:jc w:val="both"/>
      </w:pPr>
      <w:r w:rsidRPr="00EC4406">
        <w:pict>
          <v:group id="_x0000_s1032" style="position:absolute;left:0;text-align:left;margin-left:277.3pt;margin-top:5.2pt;width:226.7pt;height:69.1pt;z-index:251658240;mso-wrap-distance-left:0;mso-wrap-distance-right:0" coordorigin="5186,2047" coordsize="4533,1381">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5186;top:2047;width:4533;height:349;mso-wrap-style:none;v-text-anchor:middle">
              <v:fill type="frame"/>
              <v:stroke joinstyle="round"/>
              <v:imagedata r:id="rId10" o:title=""/>
            </v:shape>
            <v:shape id="_x0000_s1034" type="#_x0000_t75" style="position:absolute;left:5186;top:2392;width:4533;height:348;mso-wrap-style:none;v-text-anchor:middle">
              <v:fill type="frame"/>
              <v:stroke joinstyle="round"/>
              <v:imagedata r:id="rId11" o:title=""/>
            </v:shape>
            <v:shape id="_x0000_s1035" type="#_x0000_t75" style="position:absolute;left:5186;top:2738;width:4533;height:349;mso-wrap-style:none;v-text-anchor:middle">
              <v:fill type="frame"/>
              <v:stroke joinstyle="round"/>
              <v:imagedata r:id="rId12" o:title=""/>
            </v:shape>
            <v:shape id="_x0000_s1036" type="#_x0000_t75" style="position:absolute;left:5186;top:3083;width:4533;height:345;mso-wrap-style:none;v-text-anchor:middle">
              <v:fill type="frame"/>
              <v:stroke joinstyle="round"/>
              <v:imagedata r:id="rId13" o:title=""/>
            </v:shape>
          </v:group>
        </w:pict>
      </w:r>
    </w:p>
    <w:p w:rsidR="004C23A7" w:rsidRDefault="004C23A7" w:rsidP="00330DD6">
      <w:pPr>
        <w:pStyle w:val="BodyTextIndent"/>
        <w:spacing w:after="0"/>
        <w:ind w:left="0"/>
        <w:jc w:val="both"/>
      </w:pPr>
    </w:p>
    <w:p w:rsidR="004C23A7" w:rsidRDefault="004C23A7" w:rsidP="004C23A7">
      <w:pPr>
        <w:pStyle w:val="BodyTextIndent"/>
        <w:spacing w:after="0"/>
        <w:jc w:val="both"/>
      </w:pPr>
    </w:p>
    <w:p w:rsidR="004C23A7" w:rsidRDefault="004C23A7" w:rsidP="004C23A7">
      <w:pPr>
        <w:pStyle w:val="BodyTextIndent"/>
        <w:spacing w:after="0"/>
        <w:jc w:val="both"/>
      </w:pPr>
    </w:p>
    <w:p w:rsidR="004C23A7" w:rsidRDefault="004C23A7" w:rsidP="004C23A7">
      <w:pPr>
        <w:jc w:val="both"/>
        <w:rPr>
          <w:u w:val="single"/>
          <w:lang w:val="en-GB"/>
        </w:rPr>
      </w:pPr>
    </w:p>
    <w:p w:rsidR="004C23A7" w:rsidRDefault="004C23A7" w:rsidP="004C23A7">
      <w:pPr>
        <w:jc w:val="both"/>
        <w:rPr>
          <w:u w:val="single"/>
          <w:lang w:val="en-GB"/>
        </w:rPr>
      </w:pPr>
      <w:r>
        <w:rPr>
          <w:u w:val="single"/>
          <w:lang w:val="en-GB"/>
        </w:rPr>
        <w:t>References:</w:t>
      </w:r>
    </w:p>
    <w:p w:rsidR="004C23A7" w:rsidRDefault="004C23A7" w:rsidP="004C23A7">
      <w:pPr>
        <w:pStyle w:val="BodyTextIndent"/>
        <w:numPr>
          <w:ilvl w:val="0"/>
          <w:numId w:val="4"/>
        </w:numPr>
        <w:suppressAutoHyphens/>
        <w:spacing w:after="0"/>
        <w:jc w:val="both"/>
        <w:rPr>
          <w:sz w:val="20"/>
          <w:szCs w:val="20"/>
          <w:lang w:val="en-GB"/>
        </w:rPr>
      </w:pPr>
      <w:r>
        <w:rPr>
          <w:sz w:val="20"/>
          <w:szCs w:val="20"/>
          <w:lang w:val="en-GB"/>
        </w:rPr>
        <w:t xml:space="preserve">F.J.M. </w:t>
      </w:r>
      <w:proofErr w:type="spellStart"/>
      <w:r>
        <w:rPr>
          <w:sz w:val="20"/>
          <w:szCs w:val="20"/>
          <w:lang w:val="en-GB"/>
        </w:rPr>
        <w:t>Harren</w:t>
      </w:r>
      <w:proofErr w:type="spellEnd"/>
      <w:r>
        <w:rPr>
          <w:sz w:val="20"/>
          <w:szCs w:val="20"/>
          <w:lang w:val="en-GB"/>
        </w:rPr>
        <w:t xml:space="preserve">, G. </w:t>
      </w:r>
      <w:proofErr w:type="spellStart"/>
      <w:r>
        <w:rPr>
          <w:sz w:val="20"/>
          <w:szCs w:val="20"/>
          <w:lang w:val="en-GB"/>
        </w:rPr>
        <w:t>Cotti</w:t>
      </w:r>
      <w:proofErr w:type="spellEnd"/>
      <w:r>
        <w:rPr>
          <w:sz w:val="20"/>
          <w:szCs w:val="20"/>
          <w:lang w:val="en-GB"/>
        </w:rPr>
        <w:t xml:space="preserve">, J. </w:t>
      </w:r>
      <w:proofErr w:type="spellStart"/>
      <w:r>
        <w:rPr>
          <w:sz w:val="20"/>
          <w:szCs w:val="20"/>
          <w:lang w:val="en-GB"/>
        </w:rPr>
        <w:t>Oomens</w:t>
      </w:r>
      <w:proofErr w:type="spellEnd"/>
      <w:r>
        <w:rPr>
          <w:sz w:val="20"/>
          <w:szCs w:val="20"/>
          <w:lang w:val="en-GB"/>
        </w:rPr>
        <w:t xml:space="preserve"> and S. </w:t>
      </w:r>
      <w:proofErr w:type="spellStart"/>
      <w:r>
        <w:rPr>
          <w:sz w:val="20"/>
          <w:szCs w:val="20"/>
          <w:lang w:val="en-GB"/>
        </w:rPr>
        <w:t>te</w:t>
      </w:r>
      <w:proofErr w:type="spellEnd"/>
      <w:r>
        <w:rPr>
          <w:sz w:val="20"/>
          <w:szCs w:val="20"/>
          <w:lang w:val="en-GB"/>
        </w:rPr>
        <w:t xml:space="preserve"> Lintel </w:t>
      </w:r>
      <w:proofErr w:type="spellStart"/>
      <w:r>
        <w:rPr>
          <w:sz w:val="20"/>
          <w:szCs w:val="20"/>
          <w:lang w:val="en-GB"/>
        </w:rPr>
        <w:t>Hekkert</w:t>
      </w:r>
      <w:proofErr w:type="spellEnd"/>
      <w:r>
        <w:rPr>
          <w:sz w:val="20"/>
          <w:szCs w:val="20"/>
          <w:lang w:val="en-GB"/>
        </w:rPr>
        <w:t>: “</w:t>
      </w:r>
      <w:proofErr w:type="spellStart"/>
      <w:r>
        <w:rPr>
          <w:sz w:val="20"/>
          <w:szCs w:val="20"/>
          <w:lang w:val="en-GB"/>
        </w:rPr>
        <w:t>Photoacoustic</w:t>
      </w:r>
      <w:proofErr w:type="spellEnd"/>
      <w:r>
        <w:rPr>
          <w:sz w:val="20"/>
          <w:szCs w:val="20"/>
          <w:lang w:val="en-GB"/>
        </w:rPr>
        <w:t xml:space="preserve"> Spectroscopy in Trace Gas Monitoring”, </w:t>
      </w:r>
      <w:proofErr w:type="spellStart"/>
      <w:r>
        <w:rPr>
          <w:sz w:val="20"/>
          <w:szCs w:val="20"/>
          <w:lang w:val="en-GB"/>
        </w:rPr>
        <w:t>Encyclopedia</w:t>
      </w:r>
      <w:proofErr w:type="spellEnd"/>
      <w:r>
        <w:rPr>
          <w:sz w:val="20"/>
          <w:szCs w:val="20"/>
          <w:lang w:val="en-GB"/>
        </w:rPr>
        <w:t xml:space="preserve"> of Analytical Chemistry, R.A. Meyers (Ed.) 2203-2226 (2000).</w:t>
      </w:r>
    </w:p>
    <w:p w:rsidR="004C23A7" w:rsidRDefault="004C23A7" w:rsidP="004C23A7">
      <w:pPr>
        <w:pStyle w:val="BodyTextIndent"/>
        <w:numPr>
          <w:ilvl w:val="0"/>
          <w:numId w:val="4"/>
        </w:numPr>
        <w:suppressAutoHyphens/>
        <w:spacing w:after="0"/>
        <w:jc w:val="both"/>
        <w:rPr>
          <w:sz w:val="20"/>
          <w:szCs w:val="20"/>
          <w:lang w:val="en-GB"/>
        </w:rPr>
      </w:pPr>
      <w:r>
        <w:rPr>
          <w:sz w:val="20"/>
          <w:szCs w:val="20"/>
          <w:lang w:val="en-GB"/>
        </w:rPr>
        <w:t xml:space="preserve">M.M.J.W. Van </w:t>
      </w:r>
      <w:proofErr w:type="spellStart"/>
      <w:r>
        <w:rPr>
          <w:sz w:val="20"/>
          <w:szCs w:val="20"/>
          <w:lang w:val="en-GB"/>
        </w:rPr>
        <w:t>Herpen</w:t>
      </w:r>
      <w:proofErr w:type="spellEnd"/>
      <w:r>
        <w:rPr>
          <w:sz w:val="20"/>
          <w:szCs w:val="20"/>
          <w:lang w:val="en-GB"/>
        </w:rPr>
        <w:t xml:space="preserve">, S. Li, S.E. </w:t>
      </w:r>
      <w:proofErr w:type="spellStart"/>
      <w:r>
        <w:rPr>
          <w:sz w:val="20"/>
          <w:szCs w:val="20"/>
          <w:lang w:val="en-GB"/>
        </w:rPr>
        <w:t>Bisson</w:t>
      </w:r>
      <w:proofErr w:type="spellEnd"/>
      <w:r>
        <w:rPr>
          <w:sz w:val="20"/>
          <w:szCs w:val="20"/>
          <w:lang w:val="en-GB"/>
        </w:rPr>
        <w:t xml:space="preserve"> and F.J.M. </w:t>
      </w:r>
      <w:proofErr w:type="spellStart"/>
      <w:r>
        <w:rPr>
          <w:sz w:val="20"/>
          <w:szCs w:val="20"/>
          <w:lang w:val="en-GB"/>
        </w:rPr>
        <w:t>Harren</w:t>
      </w:r>
      <w:proofErr w:type="spellEnd"/>
      <w:r>
        <w:rPr>
          <w:sz w:val="20"/>
          <w:szCs w:val="20"/>
          <w:lang w:val="en-GB"/>
        </w:rPr>
        <w:t xml:space="preserve">: ”Photo acoustic trace gas detection of ethane using a continuously </w:t>
      </w:r>
      <w:proofErr w:type="spellStart"/>
      <w:r>
        <w:rPr>
          <w:sz w:val="20"/>
          <w:szCs w:val="20"/>
          <w:lang w:val="en-GB"/>
        </w:rPr>
        <w:t>tunable</w:t>
      </w:r>
      <w:proofErr w:type="spellEnd"/>
      <w:r>
        <w:rPr>
          <w:sz w:val="20"/>
          <w:szCs w:val="20"/>
          <w:lang w:val="en-GB"/>
        </w:rPr>
        <w:t xml:space="preserve">, continuous-wave optical parametric oscillator based on periodically poled lithium </w:t>
      </w:r>
      <w:proofErr w:type="spellStart"/>
      <w:r>
        <w:rPr>
          <w:sz w:val="20"/>
          <w:szCs w:val="20"/>
          <w:lang w:val="en-GB"/>
        </w:rPr>
        <w:t>niobate</w:t>
      </w:r>
      <w:proofErr w:type="spellEnd"/>
      <w:r>
        <w:rPr>
          <w:sz w:val="20"/>
          <w:szCs w:val="20"/>
          <w:lang w:val="en-GB"/>
        </w:rPr>
        <w:t xml:space="preserve">”, Appl. Phys. </w:t>
      </w:r>
      <w:proofErr w:type="spellStart"/>
      <w:r>
        <w:rPr>
          <w:sz w:val="20"/>
          <w:szCs w:val="20"/>
          <w:lang w:val="en-GB"/>
        </w:rPr>
        <w:t>Lett</w:t>
      </w:r>
      <w:proofErr w:type="spellEnd"/>
      <w:r>
        <w:rPr>
          <w:sz w:val="20"/>
          <w:szCs w:val="20"/>
          <w:lang w:val="en-GB"/>
        </w:rPr>
        <w:t xml:space="preserve">. </w:t>
      </w:r>
      <w:r>
        <w:rPr>
          <w:b/>
          <w:bCs/>
          <w:sz w:val="20"/>
          <w:szCs w:val="20"/>
          <w:lang w:val="en-GB"/>
        </w:rPr>
        <w:t>81</w:t>
      </w:r>
      <w:r>
        <w:rPr>
          <w:sz w:val="20"/>
          <w:szCs w:val="20"/>
          <w:lang w:val="en-GB"/>
        </w:rPr>
        <w:t>, 1157-1159 (2002).</w:t>
      </w:r>
    </w:p>
    <w:p w:rsidR="004C23A7" w:rsidRPr="0022371E" w:rsidRDefault="004C23A7" w:rsidP="004C23A7">
      <w:pPr>
        <w:rPr>
          <w:rFonts w:asciiTheme="majorHAnsi" w:hAnsiTheme="majorHAnsi"/>
          <w:lang w:val="en-GB"/>
        </w:rPr>
      </w:pPr>
    </w:p>
    <w:p w:rsidR="00643F85" w:rsidRDefault="004C23A7" w:rsidP="004C23A7">
      <w:pPr>
        <w:rPr>
          <w:rFonts w:asciiTheme="majorHAnsi" w:hAnsiTheme="majorHAnsi"/>
        </w:rPr>
      </w:pPr>
      <w:r>
        <w:rPr>
          <w:rFonts w:asciiTheme="majorHAnsi" w:hAnsiTheme="majorHAnsi"/>
          <w:lang w:val="en-GB"/>
        </w:rPr>
        <w:br w:type="page"/>
      </w:r>
    </w:p>
    <w:p w:rsidR="00643F85" w:rsidRDefault="00643F85" w:rsidP="00643F85">
      <w:pPr>
        <w:outlineLvl w:val="0"/>
        <w:rPr>
          <w:b/>
          <w:sz w:val="28"/>
          <w:szCs w:val="28"/>
          <w:lang w:val="en-GB"/>
        </w:rPr>
      </w:pPr>
      <w:r>
        <w:rPr>
          <w:b/>
          <w:sz w:val="28"/>
          <w:szCs w:val="28"/>
          <w:lang w:val="en-GB"/>
        </w:rPr>
        <w:lastRenderedPageBreak/>
        <w:t xml:space="preserve">Poster 5 </w:t>
      </w:r>
    </w:p>
    <w:p w:rsidR="00643F85" w:rsidRDefault="00643F85" w:rsidP="00643F85">
      <w:pPr>
        <w:jc w:val="center"/>
        <w:outlineLvl w:val="0"/>
        <w:rPr>
          <w:b/>
          <w:sz w:val="28"/>
          <w:szCs w:val="28"/>
          <w:lang w:val="en-GB"/>
        </w:rPr>
      </w:pPr>
    </w:p>
    <w:p w:rsidR="00643F85" w:rsidRPr="005628F4" w:rsidRDefault="00643F85" w:rsidP="00643F85">
      <w:pPr>
        <w:jc w:val="center"/>
        <w:outlineLvl w:val="0"/>
        <w:rPr>
          <w:b/>
          <w:sz w:val="28"/>
          <w:szCs w:val="28"/>
          <w:lang w:val="en-GB"/>
        </w:rPr>
      </w:pPr>
      <w:r>
        <w:rPr>
          <w:b/>
          <w:sz w:val="28"/>
          <w:szCs w:val="28"/>
          <w:lang w:val="en-GB"/>
        </w:rPr>
        <w:t xml:space="preserve">An adaptable </w:t>
      </w:r>
      <w:proofErr w:type="spellStart"/>
      <w:r>
        <w:rPr>
          <w:b/>
          <w:sz w:val="28"/>
          <w:szCs w:val="28"/>
          <w:lang w:val="en-GB"/>
        </w:rPr>
        <w:t>lidar</w:t>
      </w:r>
      <w:proofErr w:type="spellEnd"/>
      <w:r>
        <w:rPr>
          <w:b/>
          <w:sz w:val="28"/>
          <w:szCs w:val="28"/>
          <w:lang w:val="en-GB"/>
        </w:rPr>
        <w:t xml:space="preserve"> for vertical profile measurement of greenhouse gases</w:t>
      </w:r>
    </w:p>
    <w:p w:rsidR="00643F85" w:rsidRPr="005628F4" w:rsidRDefault="00643F85" w:rsidP="004C23A7">
      <w:pPr>
        <w:spacing w:before="120"/>
        <w:jc w:val="center"/>
        <w:rPr>
          <w:vertAlign w:val="superscript"/>
          <w:lang w:val="en-GB"/>
        </w:rPr>
      </w:pPr>
      <w:r>
        <w:rPr>
          <w:u w:val="single"/>
          <w:lang w:val="en-GB"/>
        </w:rPr>
        <w:t>Iain Robinson</w:t>
      </w:r>
      <w:r w:rsidRPr="005628F4">
        <w:rPr>
          <w:vertAlign w:val="superscript"/>
          <w:lang w:val="en-GB"/>
        </w:rPr>
        <w:t>1</w:t>
      </w:r>
      <w:r>
        <w:rPr>
          <w:lang w:val="en-GB"/>
        </w:rPr>
        <w:t xml:space="preserve">, Jim Jack </w:t>
      </w:r>
      <w:r w:rsidRPr="005628F4">
        <w:rPr>
          <w:lang w:val="en-GB"/>
        </w:rPr>
        <w:t xml:space="preserve">and </w:t>
      </w:r>
      <w:r>
        <w:rPr>
          <w:lang w:val="en-GB"/>
        </w:rPr>
        <w:t>John B. Moncrieff</w:t>
      </w:r>
    </w:p>
    <w:p w:rsidR="00643F85" w:rsidRPr="00F6064E" w:rsidRDefault="00643F85" w:rsidP="004C23A7">
      <w:pPr>
        <w:pStyle w:val="ListParagraph"/>
        <w:spacing w:before="120"/>
        <w:ind w:left="360"/>
        <w:jc w:val="center"/>
        <w:rPr>
          <w:lang w:val="en-GB"/>
        </w:rPr>
      </w:pPr>
      <w:r w:rsidRPr="005628F4">
        <w:rPr>
          <w:vertAlign w:val="superscript"/>
          <w:lang w:val="en-GB"/>
        </w:rPr>
        <w:t>1</w:t>
      </w:r>
      <w:r>
        <w:rPr>
          <w:lang w:val="en-GB"/>
        </w:rPr>
        <w:t xml:space="preserve">School of </w:t>
      </w:r>
      <w:proofErr w:type="spellStart"/>
      <w:r>
        <w:rPr>
          <w:lang w:val="en-GB"/>
        </w:rPr>
        <w:t>GeoSciences</w:t>
      </w:r>
      <w:proofErr w:type="spellEnd"/>
      <w:r>
        <w:rPr>
          <w:lang w:val="en-GB"/>
        </w:rPr>
        <w:t>, University of Edinburgh, U.K.</w:t>
      </w:r>
    </w:p>
    <w:p w:rsidR="00643F85" w:rsidRPr="005628F4" w:rsidRDefault="00EC4406" w:rsidP="00643F85">
      <w:pPr>
        <w:ind w:left="360"/>
        <w:jc w:val="center"/>
        <w:rPr>
          <w:lang w:val="en-GB"/>
        </w:rPr>
      </w:pPr>
      <w:hyperlink r:id="rId14" w:history="1">
        <w:r w:rsidR="00643F85">
          <w:rPr>
            <w:rStyle w:val="Hyperlink"/>
            <w:lang w:val="en-GB"/>
          </w:rPr>
          <w:t>iain@physics.org</w:t>
        </w:r>
      </w:hyperlink>
    </w:p>
    <w:p w:rsidR="00643F85" w:rsidRDefault="00643F85" w:rsidP="00643F85">
      <w:pPr>
        <w:rPr>
          <w:lang w:val="en-GB"/>
        </w:rPr>
      </w:pPr>
    </w:p>
    <w:p w:rsidR="00643F85" w:rsidRDefault="00643F85" w:rsidP="00643F85">
      <w:pPr>
        <w:rPr>
          <w:lang w:val="en-GB"/>
        </w:rPr>
      </w:pPr>
      <w:r>
        <w:rPr>
          <w:lang w:val="en-GB"/>
        </w:rPr>
        <w:t>Measurements of the vertical profile of CH</w:t>
      </w:r>
      <w:r w:rsidRPr="00026663">
        <w:rPr>
          <w:vertAlign w:val="subscript"/>
          <w:lang w:val="en-GB"/>
        </w:rPr>
        <w:t>4</w:t>
      </w:r>
      <w:r>
        <w:rPr>
          <w:lang w:val="en-GB"/>
        </w:rPr>
        <w:t xml:space="preserve"> and N</w:t>
      </w:r>
      <w:r w:rsidRPr="00026663">
        <w:rPr>
          <w:vertAlign w:val="subscript"/>
          <w:lang w:val="en-GB"/>
        </w:rPr>
        <w:t>2</w:t>
      </w:r>
      <w:r>
        <w:rPr>
          <w:lang w:val="en-GB"/>
        </w:rPr>
        <w:t>O concentrations are required to develop and validate models of greenhouse gas cycles and to determine fluxes in order to identify sources. Satellite-based spectroscopic measurements provide global coverage, however the data are column-averaged. They therefore provide very limited information on the vertical profile, particularly in the boundary layer where sources reside. Aircraft sampling provides direct measurement of concentration variation with height, but is too costly for routine monitoring.</w:t>
      </w:r>
      <w:bookmarkStart w:id="0" w:name="_GoBack"/>
      <w:bookmarkEnd w:id="0"/>
    </w:p>
    <w:p w:rsidR="00643F85" w:rsidRDefault="00643F85" w:rsidP="00643F85">
      <w:pPr>
        <w:rPr>
          <w:lang w:val="en-GB"/>
        </w:rPr>
      </w:pPr>
    </w:p>
    <w:p w:rsidR="00643F85" w:rsidRDefault="00643F85" w:rsidP="00643F85">
      <w:pPr>
        <w:rPr>
          <w:lang w:val="en-GB"/>
        </w:rPr>
      </w:pPr>
      <w:proofErr w:type="spellStart"/>
      <w:r>
        <w:rPr>
          <w:lang w:val="en-GB"/>
        </w:rPr>
        <w:t>Lidar</w:t>
      </w:r>
      <w:proofErr w:type="spellEnd"/>
      <w:r>
        <w:rPr>
          <w:lang w:val="en-GB"/>
        </w:rPr>
        <w:t xml:space="preserve"> [1] provides the ability to measure the vertical profile from the ground. In contrast to passive techniques its use is not dependent on suitable weather or illumination conditions. We present here the first tests of a </w:t>
      </w:r>
      <w:proofErr w:type="spellStart"/>
      <w:r>
        <w:rPr>
          <w:lang w:val="en-GB"/>
        </w:rPr>
        <w:t>lidar</w:t>
      </w:r>
      <w:proofErr w:type="spellEnd"/>
      <w:r>
        <w:rPr>
          <w:lang w:val="en-GB"/>
        </w:rPr>
        <w:t xml:space="preserve"> instrument being developed at the University of Edinburgh for monitoring of aerosols and greenhouse gases. The </w:t>
      </w:r>
      <w:proofErr w:type="spellStart"/>
      <w:r>
        <w:rPr>
          <w:lang w:val="en-GB"/>
        </w:rPr>
        <w:t>lidar</w:t>
      </w:r>
      <w:proofErr w:type="spellEnd"/>
      <w:r>
        <w:rPr>
          <w:lang w:val="en-GB"/>
        </w:rPr>
        <w:t xml:space="preserve"> consists of a pulsed laser diode with a wavelength of 1550 nm and a custom-built 38 cm Newtonian telescope to collect the returned light, which is detected by a fast </w:t>
      </w:r>
      <w:proofErr w:type="spellStart"/>
      <w:r>
        <w:rPr>
          <w:lang w:val="en-GB"/>
        </w:rPr>
        <w:t>InGaAs</w:t>
      </w:r>
      <w:proofErr w:type="spellEnd"/>
      <w:r>
        <w:rPr>
          <w:lang w:val="en-GB"/>
        </w:rPr>
        <w:t xml:space="preserve"> photodiode. Initial testing of the </w:t>
      </w:r>
      <w:proofErr w:type="spellStart"/>
      <w:r>
        <w:rPr>
          <w:lang w:val="en-GB"/>
        </w:rPr>
        <w:t>lidar</w:t>
      </w:r>
      <w:proofErr w:type="spellEnd"/>
      <w:r>
        <w:rPr>
          <w:lang w:val="en-GB"/>
        </w:rPr>
        <w:t xml:space="preserve"> demonstrates that it can achieve a range resolution of 0.3 m. The custom-designed set-up is very flexible and can readily be adapted to specific measurement requirements. Our aim is to develop a laser source for the instrument to detect CH</w:t>
      </w:r>
      <w:r w:rsidRPr="00026663">
        <w:rPr>
          <w:vertAlign w:val="subscript"/>
          <w:lang w:val="en-GB"/>
        </w:rPr>
        <w:t>4</w:t>
      </w:r>
      <w:r>
        <w:rPr>
          <w:lang w:val="en-GB"/>
        </w:rPr>
        <w:t xml:space="preserve"> using the differential absorption </w:t>
      </w:r>
      <w:proofErr w:type="spellStart"/>
      <w:r>
        <w:rPr>
          <w:lang w:val="en-GB"/>
        </w:rPr>
        <w:t>lidar</w:t>
      </w:r>
      <w:proofErr w:type="spellEnd"/>
      <w:r>
        <w:rPr>
          <w:lang w:val="en-GB"/>
        </w:rPr>
        <w:t xml:space="preserve"> [2] technique.</w:t>
      </w:r>
    </w:p>
    <w:p w:rsidR="00643F85" w:rsidRPr="005628F4" w:rsidRDefault="00643F85" w:rsidP="00643F85">
      <w:pPr>
        <w:rPr>
          <w:lang w:val="en-GB"/>
        </w:rPr>
      </w:pPr>
    </w:p>
    <w:p w:rsidR="00643F85" w:rsidRPr="0022371E" w:rsidRDefault="00643F85" w:rsidP="00643F85">
      <w:pPr>
        <w:outlineLvl w:val="0"/>
        <w:rPr>
          <w:lang w:val="en-GB"/>
        </w:rPr>
      </w:pPr>
      <w:r w:rsidRPr="0022371E">
        <w:rPr>
          <w:lang w:val="en-GB"/>
        </w:rPr>
        <w:t>References:</w:t>
      </w:r>
    </w:p>
    <w:p w:rsidR="00643F85" w:rsidRDefault="00643F85" w:rsidP="00643F85">
      <w:pPr>
        <w:ind w:left="284" w:hanging="284"/>
        <w:rPr>
          <w:color w:val="000000"/>
          <w:sz w:val="20"/>
          <w:szCs w:val="20"/>
          <w:lang w:eastAsia="en-NZ"/>
        </w:rPr>
      </w:pPr>
      <w:r>
        <w:rPr>
          <w:color w:val="000000"/>
          <w:sz w:val="20"/>
          <w:szCs w:val="20"/>
          <w:lang w:eastAsia="en-NZ"/>
        </w:rPr>
        <w:t xml:space="preserve">[1] U. </w:t>
      </w:r>
      <w:proofErr w:type="spellStart"/>
      <w:r>
        <w:rPr>
          <w:color w:val="000000"/>
          <w:sz w:val="20"/>
          <w:szCs w:val="20"/>
          <w:lang w:eastAsia="en-NZ"/>
        </w:rPr>
        <w:t>Wandinger</w:t>
      </w:r>
      <w:proofErr w:type="spellEnd"/>
      <w:r>
        <w:rPr>
          <w:color w:val="000000"/>
          <w:sz w:val="20"/>
          <w:szCs w:val="20"/>
          <w:lang w:eastAsia="en-NZ"/>
        </w:rPr>
        <w:t xml:space="preserve">. Introduction to </w:t>
      </w:r>
      <w:proofErr w:type="spellStart"/>
      <w:r>
        <w:rPr>
          <w:color w:val="000000"/>
          <w:sz w:val="20"/>
          <w:szCs w:val="20"/>
          <w:lang w:eastAsia="en-NZ"/>
        </w:rPr>
        <w:t>Lidar</w:t>
      </w:r>
      <w:proofErr w:type="spellEnd"/>
      <w:r>
        <w:rPr>
          <w:color w:val="000000"/>
          <w:sz w:val="20"/>
          <w:szCs w:val="20"/>
          <w:lang w:eastAsia="en-NZ"/>
        </w:rPr>
        <w:t xml:space="preserve">. In C. </w:t>
      </w:r>
      <w:proofErr w:type="spellStart"/>
      <w:r>
        <w:rPr>
          <w:color w:val="000000"/>
          <w:sz w:val="20"/>
          <w:szCs w:val="20"/>
          <w:lang w:eastAsia="en-NZ"/>
        </w:rPr>
        <w:t>Weitkamp</w:t>
      </w:r>
      <w:proofErr w:type="spellEnd"/>
      <w:r>
        <w:rPr>
          <w:color w:val="000000"/>
          <w:sz w:val="20"/>
          <w:szCs w:val="20"/>
          <w:lang w:eastAsia="en-NZ"/>
        </w:rPr>
        <w:t xml:space="preserve"> (ed.) </w:t>
      </w:r>
      <w:proofErr w:type="spellStart"/>
      <w:r>
        <w:rPr>
          <w:i/>
          <w:color w:val="000000"/>
          <w:sz w:val="20"/>
          <w:szCs w:val="20"/>
          <w:lang w:eastAsia="en-NZ"/>
        </w:rPr>
        <w:t>Lidar</w:t>
      </w:r>
      <w:proofErr w:type="spellEnd"/>
      <w:r>
        <w:rPr>
          <w:i/>
          <w:color w:val="000000"/>
          <w:sz w:val="20"/>
          <w:szCs w:val="20"/>
          <w:lang w:eastAsia="en-NZ"/>
        </w:rPr>
        <w:t>: Range-Resolved Optical Remote Sensing of the Atmosphere,</w:t>
      </w:r>
      <w:r>
        <w:rPr>
          <w:color w:val="000000"/>
          <w:sz w:val="20"/>
          <w:szCs w:val="20"/>
          <w:lang w:eastAsia="en-NZ"/>
        </w:rPr>
        <w:t xml:space="preserve"> 2005. </w:t>
      </w:r>
      <w:hyperlink r:id="rId15" w:history="1">
        <w:r w:rsidRPr="00BA4FFE">
          <w:rPr>
            <w:rStyle w:val="Hyperlink"/>
            <w:sz w:val="20"/>
            <w:szCs w:val="20"/>
            <w:lang w:eastAsia="en-NZ"/>
          </w:rPr>
          <w:t>10.1007/b106786</w:t>
        </w:r>
      </w:hyperlink>
    </w:p>
    <w:p w:rsidR="00643F85" w:rsidRPr="002903C7" w:rsidRDefault="00643F85" w:rsidP="00643F85">
      <w:pPr>
        <w:ind w:left="284" w:hanging="284"/>
        <w:rPr>
          <w:color w:val="000000"/>
          <w:sz w:val="20"/>
          <w:szCs w:val="20"/>
          <w:lang w:eastAsia="en-NZ"/>
        </w:rPr>
      </w:pPr>
      <w:r>
        <w:rPr>
          <w:color w:val="000000"/>
          <w:sz w:val="20"/>
          <w:szCs w:val="20"/>
          <w:lang w:eastAsia="en-NZ"/>
        </w:rPr>
        <w:t xml:space="preserve">[2] M. </w:t>
      </w:r>
      <w:r w:rsidRPr="006926A1">
        <w:rPr>
          <w:color w:val="000000"/>
          <w:sz w:val="20"/>
          <w:szCs w:val="20"/>
          <w:lang w:eastAsia="en-NZ"/>
        </w:rPr>
        <w:t xml:space="preserve">Uchiumi, </w:t>
      </w:r>
      <w:r>
        <w:rPr>
          <w:color w:val="000000"/>
          <w:sz w:val="20"/>
          <w:szCs w:val="20"/>
          <w:lang w:eastAsia="en-NZ"/>
        </w:rPr>
        <w:t xml:space="preserve">N. J. </w:t>
      </w:r>
      <w:proofErr w:type="spellStart"/>
      <w:r w:rsidRPr="006926A1">
        <w:rPr>
          <w:color w:val="000000"/>
          <w:sz w:val="20"/>
          <w:szCs w:val="20"/>
          <w:lang w:eastAsia="en-NZ"/>
        </w:rPr>
        <w:t>Vasa</w:t>
      </w:r>
      <w:proofErr w:type="spellEnd"/>
      <w:r w:rsidRPr="006926A1">
        <w:rPr>
          <w:color w:val="000000"/>
          <w:sz w:val="20"/>
          <w:szCs w:val="20"/>
          <w:lang w:eastAsia="en-NZ"/>
        </w:rPr>
        <w:t xml:space="preserve">, </w:t>
      </w:r>
      <w:r>
        <w:rPr>
          <w:color w:val="000000"/>
          <w:sz w:val="20"/>
          <w:szCs w:val="20"/>
          <w:lang w:eastAsia="en-NZ"/>
        </w:rPr>
        <w:t xml:space="preserve">M. </w:t>
      </w:r>
      <w:r w:rsidRPr="006926A1">
        <w:rPr>
          <w:color w:val="000000"/>
          <w:sz w:val="20"/>
          <w:szCs w:val="20"/>
          <w:lang w:eastAsia="en-NZ"/>
        </w:rPr>
        <w:t xml:space="preserve">Fujiwara, </w:t>
      </w:r>
      <w:r>
        <w:rPr>
          <w:color w:val="000000"/>
          <w:sz w:val="20"/>
          <w:szCs w:val="20"/>
          <w:lang w:eastAsia="en-NZ"/>
        </w:rPr>
        <w:t xml:space="preserve">S. </w:t>
      </w:r>
      <w:r w:rsidRPr="006926A1">
        <w:rPr>
          <w:color w:val="000000"/>
          <w:sz w:val="20"/>
          <w:szCs w:val="20"/>
          <w:lang w:eastAsia="en-NZ"/>
        </w:rPr>
        <w:t xml:space="preserve">Yokoyama, </w:t>
      </w:r>
      <w:r>
        <w:rPr>
          <w:color w:val="000000"/>
          <w:sz w:val="20"/>
          <w:szCs w:val="20"/>
          <w:lang w:eastAsia="en-NZ"/>
        </w:rPr>
        <w:t xml:space="preserve">M. </w:t>
      </w:r>
      <w:r w:rsidRPr="006926A1">
        <w:rPr>
          <w:color w:val="000000"/>
          <w:sz w:val="20"/>
          <w:szCs w:val="20"/>
          <w:lang w:eastAsia="en-NZ"/>
        </w:rPr>
        <w:t xml:space="preserve">Maeda, </w:t>
      </w:r>
      <w:r>
        <w:rPr>
          <w:color w:val="000000"/>
          <w:sz w:val="20"/>
          <w:szCs w:val="20"/>
          <w:lang w:eastAsia="en-NZ"/>
        </w:rPr>
        <w:t>and O.</w:t>
      </w:r>
      <w:r w:rsidRPr="006926A1">
        <w:rPr>
          <w:color w:val="000000"/>
          <w:sz w:val="20"/>
          <w:szCs w:val="20"/>
          <w:lang w:eastAsia="en-NZ"/>
        </w:rPr>
        <w:t xml:space="preserve"> Uchino. Development of DIAL for CO</w:t>
      </w:r>
      <w:r w:rsidRPr="006926A1">
        <w:rPr>
          <w:color w:val="000000"/>
          <w:sz w:val="20"/>
          <w:szCs w:val="20"/>
          <w:vertAlign w:val="subscript"/>
          <w:lang w:eastAsia="en-NZ"/>
        </w:rPr>
        <w:t>2</w:t>
      </w:r>
      <w:r w:rsidRPr="006926A1">
        <w:rPr>
          <w:color w:val="000000"/>
          <w:sz w:val="20"/>
          <w:szCs w:val="20"/>
          <w:lang w:eastAsia="en-NZ"/>
        </w:rPr>
        <w:t xml:space="preserve"> and CH</w:t>
      </w:r>
      <w:r w:rsidRPr="006926A1">
        <w:rPr>
          <w:color w:val="000000"/>
          <w:sz w:val="20"/>
          <w:szCs w:val="20"/>
          <w:vertAlign w:val="subscript"/>
          <w:lang w:eastAsia="en-NZ"/>
        </w:rPr>
        <w:t>4</w:t>
      </w:r>
      <w:r w:rsidRPr="006926A1">
        <w:rPr>
          <w:color w:val="000000"/>
          <w:sz w:val="20"/>
          <w:szCs w:val="20"/>
          <w:lang w:eastAsia="en-NZ"/>
        </w:rPr>
        <w:t xml:space="preserve"> in the atmosphere. </w:t>
      </w:r>
      <w:r w:rsidRPr="006926A1">
        <w:rPr>
          <w:i/>
          <w:iCs/>
          <w:color w:val="000000"/>
          <w:sz w:val="20"/>
          <w:szCs w:val="20"/>
          <w:lang w:eastAsia="en-NZ"/>
        </w:rPr>
        <w:t>Proceedings of SPIE</w:t>
      </w:r>
      <w:r w:rsidRPr="006926A1">
        <w:rPr>
          <w:color w:val="000000"/>
          <w:sz w:val="20"/>
          <w:szCs w:val="20"/>
          <w:lang w:eastAsia="en-NZ"/>
        </w:rPr>
        <w:t xml:space="preserve">, </w:t>
      </w:r>
      <w:r>
        <w:rPr>
          <w:color w:val="000000"/>
          <w:sz w:val="20"/>
          <w:szCs w:val="20"/>
          <w:lang w:eastAsia="en-NZ"/>
        </w:rPr>
        <w:t>2003</w:t>
      </w:r>
      <w:r w:rsidRPr="006926A1">
        <w:rPr>
          <w:color w:val="000000"/>
          <w:sz w:val="20"/>
          <w:szCs w:val="20"/>
          <w:lang w:eastAsia="en-NZ"/>
        </w:rPr>
        <w:t xml:space="preserve">. </w:t>
      </w:r>
      <w:hyperlink r:id="rId16" w:history="1">
        <w:r w:rsidRPr="00BA4FFE">
          <w:rPr>
            <w:rStyle w:val="Hyperlink"/>
            <w:sz w:val="20"/>
            <w:szCs w:val="20"/>
            <w:lang w:eastAsia="en-NZ"/>
          </w:rPr>
          <w:t>10.1117/12.466107</w:t>
        </w:r>
      </w:hyperlink>
    </w:p>
    <w:p w:rsidR="00643F85" w:rsidRDefault="00643F85">
      <w:pPr>
        <w:rPr>
          <w:rFonts w:asciiTheme="majorHAnsi" w:hAnsiTheme="majorHAnsi"/>
        </w:rPr>
      </w:pPr>
      <w:r>
        <w:rPr>
          <w:rFonts w:asciiTheme="majorHAnsi" w:hAnsiTheme="majorHAnsi"/>
        </w:rPr>
        <w:br w:type="page"/>
      </w:r>
    </w:p>
    <w:p w:rsidR="00643F85" w:rsidRDefault="00643F85" w:rsidP="00643F85">
      <w:pPr>
        <w:outlineLvl w:val="0"/>
        <w:rPr>
          <w:b/>
          <w:sz w:val="28"/>
          <w:szCs w:val="28"/>
          <w:lang w:val="en-GB"/>
        </w:rPr>
      </w:pPr>
      <w:r>
        <w:rPr>
          <w:b/>
          <w:sz w:val="28"/>
          <w:szCs w:val="28"/>
          <w:lang w:val="en-GB"/>
        </w:rPr>
        <w:lastRenderedPageBreak/>
        <w:t>Poster 11</w:t>
      </w:r>
    </w:p>
    <w:p w:rsidR="00643F85" w:rsidRDefault="00643F85" w:rsidP="00643F85">
      <w:pPr>
        <w:jc w:val="center"/>
        <w:outlineLvl w:val="0"/>
        <w:rPr>
          <w:b/>
          <w:sz w:val="28"/>
          <w:szCs w:val="28"/>
          <w:lang w:val="en-GB"/>
        </w:rPr>
      </w:pPr>
    </w:p>
    <w:p w:rsidR="00643F85" w:rsidRPr="00643F85" w:rsidRDefault="00643F85" w:rsidP="00643F85">
      <w:pPr>
        <w:jc w:val="center"/>
        <w:outlineLvl w:val="0"/>
        <w:rPr>
          <w:b/>
          <w:sz w:val="28"/>
          <w:szCs w:val="28"/>
          <w:lang w:val="en-GB"/>
        </w:rPr>
      </w:pPr>
      <w:r w:rsidRPr="00643F85">
        <w:rPr>
          <w:b/>
          <w:sz w:val="28"/>
          <w:szCs w:val="28"/>
          <w:lang w:val="en-GB"/>
        </w:rPr>
        <w:t>Spanish contribution to the observation of N</w:t>
      </w:r>
      <w:r w:rsidRPr="00643F85">
        <w:rPr>
          <w:b/>
          <w:sz w:val="28"/>
          <w:szCs w:val="28"/>
          <w:vertAlign w:val="subscript"/>
          <w:lang w:val="en-GB"/>
        </w:rPr>
        <w:t>2</w:t>
      </w:r>
      <w:r w:rsidRPr="00643F85">
        <w:rPr>
          <w:b/>
          <w:sz w:val="28"/>
          <w:szCs w:val="28"/>
          <w:lang w:val="en-GB"/>
        </w:rPr>
        <w:t>O and CH</w:t>
      </w:r>
      <w:r w:rsidRPr="00643F85">
        <w:rPr>
          <w:b/>
          <w:sz w:val="28"/>
          <w:szCs w:val="28"/>
          <w:vertAlign w:val="subscript"/>
          <w:lang w:val="en-GB"/>
        </w:rPr>
        <w:t>4</w:t>
      </w:r>
      <w:r w:rsidRPr="00643F85">
        <w:rPr>
          <w:b/>
          <w:sz w:val="28"/>
          <w:szCs w:val="28"/>
          <w:lang w:val="en-GB"/>
        </w:rPr>
        <w:t xml:space="preserve"> to </w:t>
      </w:r>
      <w:proofErr w:type="spellStart"/>
      <w:r w:rsidRPr="00643F85">
        <w:rPr>
          <w:b/>
          <w:sz w:val="28"/>
          <w:szCs w:val="28"/>
          <w:lang w:val="en-GB"/>
        </w:rPr>
        <w:t>InGOS</w:t>
      </w:r>
      <w:proofErr w:type="spellEnd"/>
    </w:p>
    <w:p w:rsidR="00643F85" w:rsidRPr="00643F85" w:rsidRDefault="00643F85" w:rsidP="004C23A7">
      <w:pPr>
        <w:spacing w:before="120"/>
        <w:jc w:val="center"/>
        <w:rPr>
          <w:lang w:val="es-ES"/>
        </w:rPr>
      </w:pPr>
      <w:r w:rsidRPr="0022371E">
        <w:rPr>
          <w:u w:val="single"/>
          <w:lang w:val="es-ES"/>
        </w:rPr>
        <w:t>Mercedes de la Paz</w:t>
      </w:r>
      <w:r w:rsidRPr="00643F85">
        <w:rPr>
          <w:vertAlign w:val="superscript"/>
          <w:lang w:val="es-ES"/>
        </w:rPr>
        <w:t>1</w:t>
      </w:r>
      <w:r w:rsidRPr="00643F85">
        <w:rPr>
          <w:lang w:val="es-ES"/>
        </w:rPr>
        <w:t>, Emma I. Huertas</w:t>
      </w:r>
      <w:r w:rsidRPr="00643F85">
        <w:rPr>
          <w:vertAlign w:val="superscript"/>
          <w:lang w:val="es-ES"/>
        </w:rPr>
        <w:t>2</w:t>
      </w:r>
      <w:r w:rsidRPr="00643F85">
        <w:rPr>
          <w:lang w:val="es-ES"/>
        </w:rPr>
        <w:t xml:space="preserve"> and </w:t>
      </w:r>
      <w:r w:rsidRPr="00643F85">
        <w:rPr>
          <w:u w:val="single"/>
          <w:lang w:val="es-ES"/>
        </w:rPr>
        <w:t>Fiz F. Pérez</w:t>
      </w:r>
      <w:r w:rsidRPr="00643F85">
        <w:rPr>
          <w:u w:val="single"/>
          <w:vertAlign w:val="superscript"/>
          <w:lang w:val="es-ES"/>
        </w:rPr>
        <w:t>1</w:t>
      </w:r>
    </w:p>
    <w:p w:rsidR="00643F85" w:rsidRPr="00643F85" w:rsidRDefault="00643F85" w:rsidP="004C23A7">
      <w:pPr>
        <w:spacing w:before="120"/>
        <w:ind w:left="360"/>
        <w:jc w:val="center"/>
        <w:rPr>
          <w:lang w:val="de-DE"/>
        </w:rPr>
      </w:pPr>
      <w:r w:rsidRPr="00643F85">
        <w:rPr>
          <w:vertAlign w:val="superscript"/>
          <w:lang w:val="de-DE"/>
        </w:rPr>
        <w:t>1</w:t>
      </w:r>
      <w:r w:rsidRPr="00643F85">
        <w:rPr>
          <w:lang w:val="de-DE"/>
        </w:rPr>
        <w:t xml:space="preserve"> IIM-CSIC, Vigo Spain</w:t>
      </w:r>
    </w:p>
    <w:p w:rsidR="00643F85" w:rsidRPr="00643F85" w:rsidRDefault="00643F85" w:rsidP="00643F85">
      <w:pPr>
        <w:ind w:left="360"/>
        <w:jc w:val="center"/>
      </w:pPr>
      <w:r w:rsidRPr="00643F85">
        <w:rPr>
          <w:vertAlign w:val="superscript"/>
        </w:rPr>
        <w:t>2</w:t>
      </w:r>
      <w:r w:rsidRPr="00643F85">
        <w:t xml:space="preserve"> ICMAN-CSIC, Cadiz, Spain</w:t>
      </w:r>
    </w:p>
    <w:p w:rsidR="00643F85" w:rsidRPr="00643F85" w:rsidRDefault="00643F85" w:rsidP="00643F85">
      <w:pPr>
        <w:ind w:left="360"/>
        <w:jc w:val="center"/>
        <w:rPr>
          <w:lang w:val="en-GB"/>
        </w:rPr>
      </w:pPr>
      <w:r w:rsidRPr="00643F85">
        <w:rPr>
          <w:lang w:val="en-GB"/>
        </w:rPr>
        <w:t>fiz.perez@iim.csic.es</w:t>
      </w:r>
    </w:p>
    <w:p w:rsidR="00643F85" w:rsidRPr="00643F85" w:rsidRDefault="00643F85" w:rsidP="00643F85">
      <w:pPr>
        <w:rPr>
          <w:lang w:eastAsia="en-NZ"/>
        </w:rPr>
      </w:pPr>
    </w:p>
    <w:p w:rsidR="00643F85" w:rsidRPr="00643F85" w:rsidRDefault="00643F85" w:rsidP="00643F85">
      <w:pPr>
        <w:rPr>
          <w:lang w:val="en-GB" w:eastAsia="en-NZ"/>
        </w:rPr>
      </w:pPr>
      <w:r w:rsidRPr="00643F85">
        <w:rPr>
          <w:lang w:val="en-GB"/>
        </w:rPr>
        <w:t>The contribution of the Spanish CSIC to the Integrated non-CO2 Greenhouse has Observing Systems (</w:t>
      </w:r>
      <w:proofErr w:type="spellStart"/>
      <w:r w:rsidRPr="00643F85">
        <w:rPr>
          <w:lang w:val="en-GB"/>
        </w:rPr>
        <w:t>InGOS</w:t>
      </w:r>
      <w:proofErr w:type="spellEnd"/>
      <w:r w:rsidRPr="00643F85">
        <w:rPr>
          <w:lang w:val="en-GB"/>
        </w:rPr>
        <w:t>) aim to increase the knowledge about temporal variability and controlling mechanism of N</w:t>
      </w:r>
      <w:r w:rsidRPr="00643F85">
        <w:rPr>
          <w:vertAlign w:val="subscript"/>
          <w:lang w:val="en-GB"/>
        </w:rPr>
        <w:t>2</w:t>
      </w:r>
      <w:r w:rsidRPr="00643F85">
        <w:rPr>
          <w:lang w:val="en-GB"/>
        </w:rPr>
        <w:t>O and CH</w:t>
      </w:r>
      <w:r w:rsidRPr="00643F85">
        <w:rPr>
          <w:vertAlign w:val="subscript"/>
          <w:lang w:val="en-GB"/>
        </w:rPr>
        <w:t>4</w:t>
      </w:r>
      <w:r w:rsidRPr="00643F85">
        <w:rPr>
          <w:lang w:val="en-GB"/>
        </w:rPr>
        <w:t xml:space="preserve"> in the North Atlantic Ocean. </w:t>
      </w:r>
      <w:r w:rsidRPr="00643F85">
        <w:rPr>
          <w:lang w:val="en-GB" w:eastAsia="en-NZ"/>
        </w:rPr>
        <w:t xml:space="preserve">Time-series observations form a critical element of oceanography. New interdisciplinary efforts in marine biogeochemistry are based on time series to build a better, though still poorly resolved, picture of lower-frequency ocean variability, the climate processes that drive variability, and the implications for greenhouse gases dynamics, and climate feedbacks. </w:t>
      </w:r>
    </w:p>
    <w:p w:rsidR="00643F85" w:rsidRDefault="00643F85" w:rsidP="00643F85">
      <w:pPr>
        <w:autoSpaceDE w:val="0"/>
        <w:autoSpaceDN w:val="0"/>
        <w:adjustRightInd w:val="0"/>
        <w:rPr>
          <w:lang w:val="en-GB"/>
        </w:rPr>
      </w:pPr>
      <w:r w:rsidRPr="00643F85">
        <w:rPr>
          <w:lang w:val="en-GB"/>
        </w:rPr>
        <w:t xml:space="preserve">The time series station GIFT (Gibraltar Fixed Time Series), located in the meeting point between Mediterranean Sea and Atlantic Ocean will be a valuable contribution to </w:t>
      </w:r>
      <w:proofErr w:type="spellStart"/>
      <w:r w:rsidRPr="00643F85">
        <w:rPr>
          <w:lang w:val="en-GB"/>
        </w:rPr>
        <w:t>InGOS</w:t>
      </w:r>
      <w:proofErr w:type="spellEnd"/>
      <w:r w:rsidRPr="00643F85">
        <w:rPr>
          <w:lang w:val="en-GB"/>
        </w:rPr>
        <w:t>. The Strait of Gibraltar is an ocean location where permanent and long term monitoring is fully justified. This interest is not only due to the variety of processes occurring within the Strait itself, but also for its importance as a control point for evaluate the content and exchange of N</w:t>
      </w:r>
      <w:r w:rsidRPr="00643F85">
        <w:rPr>
          <w:vertAlign w:val="subscript"/>
          <w:lang w:val="en-GB"/>
        </w:rPr>
        <w:t>2</w:t>
      </w:r>
      <w:r w:rsidRPr="00643F85">
        <w:rPr>
          <w:lang w:val="en-GB"/>
        </w:rPr>
        <w:t>O and CH</w:t>
      </w:r>
      <w:r w:rsidRPr="00643F85">
        <w:rPr>
          <w:vertAlign w:val="subscript"/>
          <w:lang w:val="en-GB"/>
        </w:rPr>
        <w:t>4</w:t>
      </w:r>
      <w:r w:rsidRPr="00643F85">
        <w:rPr>
          <w:lang w:val="en-GB"/>
        </w:rPr>
        <w:t xml:space="preserve"> in the Mediterranean and Atlantic water masses that meet there. Other biogeochemical parameters such as inorganic carbon and nutrients has been measured since 2005 in the GIFT station, and will be highly useful for understanding the biogeochemical processes affecting the N2O and CH4.</w:t>
      </w:r>
    </w:p>
    <w:p w:rsidR="00643F85" w:rsidRPr="00643F85" w:rsidRDefault="00643F85" w:rsidP="00643F85">
      <w:pPr>
        <w:autoSpaceDE w:val="0"/>
        <w:autoSpaceDN w:val="0"/>
        <w:adjustRightInd w:val="0"/>
        <w:rPr>
          <w:lang w:val="en-GB"/>
        </w:rPr>
      </w:pPr>
    </w:p>
    <w:p w:rsidR="00643F85" w:rsidRPr="00643F85" w:rsidRDefault="00643F85" w:rsidP="00643F85">
      <w:pPr>
        <w:autoSpaceDE w:val="0"/>
        <w:autoSpaceDN w:val="0"/>
        <w:adjustRightInd w:val="0"/>
        <w:rPr>
          <w:lang w:val="en-GB"/>
        </w:rPr>
      </w:pPr>
      <w:r w:rsidRPr="00643F85">
        <w:rPr>
          <w:lang w:val="en-GB"/>
        </w:rPr>
        <w:t xml:space="preserve">Secondly, the OVIDE repeated </w:t>
      </w:r>
      <w:proofErr w:type="spellStart"/>
      <w:r w:rsidRPr="00643F85">
        <w:rPr>
          <w:lang w:val="en-GB"/>
        </w:rPr>
        <w:t>hydrography</w:t>
      </w:r>
      <w:proofErr w:type="spellEnd"/>
      <w:r w:rsidRPr="00643F85">
        <w:rPr>
          <w:lang w:val="en-GB"/>
        </w:rPr>
        <w:t xml:space="preserve"> section, which connects the Portuguese coast with Greenland, will be also monitored for vertical distribution of N</w:t>
      </w:r>
      <w:r w:rsidRPr="00643F85">
        <w:rPr>
          <w:vertAlign w:val="subscript"/>
          <w:lang w:val="en-GB"/>
        </w:rPr>
        <w:t>2</w:t>
      </w:r>
      <w:r w:rsidRPr="00643F85">
        <w:rPr>
          <w:lang w:val="en-GB"/>
        </w:rPr>
        <w:t>O and CH</w:t>
      </w:r>
      <w:r w:rsidRPr="00643F85">
        <w:rPr>
          <w:vertAlign w:val="subscript"/>
          <w:lang w:val="en-GB"/>
        </w:rPr>
        <w:t>4</w:t>
      </w:r>
      <w:r w:rsidRPr="00643F85">
        <w:rPr>
          <w:lang w:val="en-GB"/>
        </w:rPr>
        <w:t xml:space="preserve"> along this south-north section. The resulting database is highly interest in the study of the decadal variability of the </w:t>
      </w:r>
      <w:proofErr w:type="spellStart"/>
      <w:r w:rsidRPr="00643F85">
        <w:rPr>
          <w:lang w:val="en-GB"/>
        </w:rPr>
        <w:t>meridional</w:t>
      </w:r>
      <w:proofErr w:type="spellEnd"/>
      <w:r w:rsidRPr="00643F85">
        <w:rPr>
          <w:lang w:val="en-GB"/>
        </w:rPr>
        <w:t xml:space="preserve"> overturning circulation (MOC) and the uptake capacity of greenhouse gases in the North Atlantic Ocean. Next cruise along this section is planed the next summer 2012 under the umbrella of the CATARINA project, which is part </w:t>
      </w:r>
      <w:r w:rsidRPr="00643F85">
        <w:rPr>
          <w:rFonts w:eastAsia="Calibri"/>
          <w:color w:val="000000"/>
          <w:lang w:val="en-GB" w:eastAsia="es-ES"/>
        </w:rPr>
        <w:t>of a decadal experiment that started in 1997 and has been sampled every two year. This cruise embraces the different activities, giving multidisciplinary consistency to this project and producing a valuable data base for N</w:t>
      </w:r>
      <w:r w:rsidRPr="00643F85">
        <w:rPr>
          <w:rFonts w:eastAsia="Calibri"/>
          <w:color w:val="000000"/>
          <w:vertAlign w:val="subscript"/>
          <w:lang w:val="en-GB" w:eastAsia="es-ES"/>
        </w:rPr>
        <w:t>2</w:t>
      </w:r>
      <w:r w:rsidRPr="00643F85">
        <w:rPr>
          <w:rFonts w:eastAsia="Calibri"/>
          <w:color w:val="000000"/>
          <w:lang w:val="en-GB" w:eastAsia="es-ES"/>
        </w:rPr>
        <w:t>O and CH</w:t>
      </w:r>
      <w:r w:rsidRPr="00643F85">
        <w:rPr>
          <w:rFonts w:eastAsia="Calibri"/>
          <w:color w:val="000000"/>
          <w:vertAlign w:val="subscript"/>
          <w:lang w:val="en-GB" w:eastAsia="es-ES"/>
        </w:rPr>
        <w:t>4</w:t>
      </w:r>
      <w:r w:rsidRPr="00643F85">
        <w:rPr>
          <w:rFonts w:eastAsia="Calibri"/>
          <w:color w:val="000000"/>
          <w:lang w:val="en-GB" w:eastAsia="es-ES"/>
        </w:rPr>
        <w:t xml:space="preserve"> as well as for ancillary biogeochemical measurements that provide the perfect framework to resolve the controlling mechanism of the N</w:t>
      </w:r>
      <w:r w:rsidRPr="00643F85">
        <w:rPr>
          <w:rFonts w:eastAsia="Calibri"/>
          <w:color w:val="000000"/>
          <w:vertAlign w:val="subscript"/>
          <w:lang w:val="en-GB" w:eastAsia="es-ES"/>
        </w:rPr>
        <w:t>2</w:t>
      </w:r>
      <w:r w:rsidRPr="00643F85">
        <w:rPr>
          <w:rFonts w:eastAsia="Calibri"/>
          <w:color w:val="000000"/>
          <w:lang w:val="en-GB" w:eastAsia="es-ES"/>
        </w:rPr>
        <w:t>O and CH</w:t>
      </w:r>
      <w:r w:rsidRPr="00643F85">
        <w:rPr>
          <w:rFonts w:eastAsia="Calibri"/>
          <w:color w:val="000000"/>
          <w:vertAlign w:val="subscript"/>
          <w:lang w:val="en-GB" w:eastAsia="es-ES"/>
        </w:rPr>
        <w:t>4</w:t>
      </w:r>
      <w:r w:rsidRPr="00643F85">
        <w:rPr>
          <w:rFonts w:eastAsia="Calibri"/>
          <w:color w:val="000000"/>
          <w:lang w:val="en-GB" w:eastAsia="es-ES"/>
        </w:rPr>
        <w:t xml:space="preserve"> variability in the North Atlantic ocean. The N</w:t>
      </w:r>
      <w:r w:rsidRPr="00643F85">
        <w:rPr>
          <w:rFonts w:eastAsia="Calibri"/>
          <w:color w:val="000000"/>
          <w:vertAlign w:val="subscript"/>
          <w:lang w:val="en-GB" w:eastAsia="es-ES"/>
        </w:rPr>
        <w:t>2</w:t>
      </w:r>
      <w:r w:rsidRPr="00643F85">
        <w:rPr>
          <w:rFonts w:eastAsia="Calibri"/>
          <w:color w:val="000000"/>
          <w:lang w:val="en-GB" w:eastAsia="es-ES"/>
        </w:rPr>
        <w:t>O and CH</w:t>
      </w:r>
      <w:r w:rsidRPr="00643F85">
        <w:rPr>
          <w:rFonts w:eastAsia="Calibri"/>
          <w:color w:val="000000"/>
          <w:vertAlign w:val="subscript"/>
          <w:lang w:val="en-GB" w:eastAsia="es-ES"/>
        </w:rPr>
        <w:t>4</w:t>
      </w:r>
      <w:r w:rsidRPr="00643F85">
        <w:rPr>
          <w:rFonts w:eastAsia="Calibri"/>
          <w:color w:val="000000"/>
          <w:lang w:val="en-GB" w:eastAsia="es-ES"/>
        </w:rPr>
        <w:t xml:space="preserve"> in seawater will be analytically determined using the gas chromatographic technique. The measurement device is based in the system developed by </w:t>
      </w:r>
      <w:proofErr w:type="spellStart"/>
      <w:r w:rsidRPr="00643F85">
        <w:rPr>
          <w:rFonts w:eastAsia="Calibri"/>
          <w:color w:val="000000"/>
          <w:lang w:val="en-GB" w:eastAsia="es-ES"/>
        </w:rPr>
        <w:t>Upstill</w:t>
      </w:r>
      <w:proofErr w:type="spellEnd"/>
      <w:r w:rsidRPr="00643F85">
        <w:rPr>
          <w:rFonts w:eastAsia="Calibri"/>
          <w:color w:val="000000"/>
          <w:lang w:val="en-GB" w:eastAsia="es-ES"/>
        </w:rPr>
        <w:t>-Goddard et al (1996) and has been optimised during the last year in the Oceanography Department of IIM-CSIC for oceanic measurements.</w:t>
      </w:r>
    </w:p>
    <w:p w:rsidR="00643F85" w:rsidRPr="00643F85" w:rsidRDefault="00643F85" w:rsidP="00643F85">
      <w:pPr>
        <w:rPr>
          <w:lang w:val="en-GB"/>
        </w:rPr>
      </w:pPr>
    </w:p>
    <w:p w:rsidR="0022371E" w:rsidRPr="0022371E" w:rsidRDefault="0022371E" w:rsidP="0022371E">
      <w:pPr>
        <w:outlineLvl w:val="0"/>
        <w:rPr>
          <w:lang w:val="en-GB"/>
        </w:rPr>
      </w:pPr>
      <w:r w:rsidRPr="0022371E">
        <w:rPr>
          <w:lang w:val="en-GB"/>
        </w:rPr>
        <w:t>References:</w:t>
      </w:r>
    </w:p>
    <w:p w:rsidR="008B52E9" w:rsidRPr="00643F85" w:rsidRDefault="00643F85" w:rsidP="00643F85">
      <w:proofErr w:type="spellStart"/>
      <w:r w:rsidRPr="00643F85">
        <w:rPr>
          <w:lang w:val="en-GB"/>
        </w:rPr>
        <w:t>Upstill</w:t>
      </w:r>
      <w:proofErr w:type="spellEnd"/>
      <w:r w:rsidRPr="00643F85">
        <w:rPr>
          <w:lang w:val="en-GB"/>
        </w:rPr>
        <w:t xml:space="preserve">-Goddard, R.C, Rees, A.P. and Owens, N.J.P. Simultaneous high-precision measurements of methane and nitrous oxide in water and seawater by single-phase equilibration gas chromatography. </w:t>
      </w:r>
      <w:proofErr w:type="spellStart"/>
      <w:r w:rsidRPr="00643F85">
        <w:rPr>
          <w:lang w:val="es-ES"/>
        </w:rPr>
        <w:t>Deep</w:t>
      </w:r>
      <w:proofErr w:type="spellEnd"/>
      <w:r w:rsidRPr="00643F85">
        <w:rPr>
          <w:lang w:val="es-ES"/>
        </w:rPr>
        <w:t xml:space="preserve"> Sea </w:t>
      </w:r>
      <w:proofErr w:type="spellStart"/>
      <w:r w:rsidRPr="00643F85">
        <w:rPr>
          <w:lang w:val="es-ES"/>
        </w:rPr>
        <w:t>Research</w:t>
      </w:r>
      <w:proofErr w:type="spellEnd"/>
      <w:r w:rsidRPr="00643F85">
        <w:rPr>
          <w:lang w:val="es-ES"/>
        </w:rPr>
        <w:t xml:space="preserve"> 1996, 43, 1669-1682</w:t>
      </w:r>
    </w:p>
    <w:p w:rsidR="004C23A7" w:rsidRDefault="004C23A7">
      <w:pPr>
        <w:rPr>
          <w:rFonts w:asciiTheme="majorHAnsi" w:hAnsiTheme="majorHAnsi"/>
        </w:rPr>
      </w:pPr>
      <w:r>
        <w:rPr>
          <w:rFonts w:asciiTheme="majorHAnsi" w:hAnsiTheme="majorHAnsi"/>
        </w:rPr>
        <w:br w:type="page"/>
      </w:r>
    </w:p>
    <w:p w:rsidR="004C23A7" w:rsidRPr="0022371E" w:rsidRDefault="004C23A7" w:rsidP="004C23A7">
      <w:pPr>
        <w:pStyle w:val="BodyText"/>
        <w:rPr>
          <w:rFonts w:asciiTheme="majorHAnsi" w:hAnsiTheme="majorHAnsi"/>
          <w:szCs w:val="28"/>
        </w:rPr>
      </w:pPr>
      <w:r w:rsidRPr="0022371E">
        <w:rPr>
          <w:rFonts w:asciiTheme="majorHAnsi" w:hAnsiTheme="majorHAnsi"/>
          <w:szCs w:val="28"/>
        </w:rPr>
        <w:lastRenderedPageBreak/>
        <w:t>Poster 13</w:t>
      </w:r>
    </w:p>
    <w:p w:rsidR="004C23A7" w:rsidRPr="0022371E" w:rsidRDefault="004C23A7" w:rsidP="004C23A7">
      <w:pPr>
        <w:pStyle w:val="BodyText"/>
        <w:jc w:val="center"/>
        <w:rPr>
          <w:rFonts w:asciiTheme="majorHAnsi" w:hAnsiTheme="majorHAnsi"/>
          <w:szCs w:val="28"/>
        </w:rPr>
      </w:pPr>
    </w:p>
    <w:p w:rsidR="004C23A7" w:rsidRPr="0022371E" w:rsidRDefault="004C23A7" w:rsidP="004C23A7">
      <w:pPr>
        <w:pStyle w:val="BodyText"/>
        <w:jc w:val="center"/>
        <w:rPr>
          <w:rFonts w:ascii="Times New Roman" w:hAnsi="Times New Roman"/>
          <w:szCs w:val="28"/>
        </w:rPr>
      </w:pPr>
      <w:r w:rsidRPr="0022371E">
        <w:rPr>
          <w:rFonts w:ascii="Times New Roman" w:hAnsi="Times New Roman"/>
          <w:szCs w:val="28"/>
        </w:rPr>
        <w:t>Long term measurements of CFCs and SF</w:t>
      </w:r>
      <w:r w:rsidRPr="0022371E">
        <w:rPr>
          <w:rFonts w:ascii="Times New Roman" w:hAnsi="Times New Roman"/>
          <w:szCs w:val="28"/>
          <w:vertAlign w:val="subscript"/>
        </w:rPr>
        <w:t>6</w:t>
      </w:r>
      <w:r w:rsidRPr="0022371E">
        <w:rPr>
          <w:rFonts w:ascii="Times New Roman" w:hAnsi="Times New Roman"/>
          <w:szCs w:val="28"/>
        </w:rPr>
        <w:t xml:space="preserve"> in air of Southern Poland.</w:t>
      </w:r>
    </w:p>
    <w:p w:rsidR="004C23A7" w:rsidRDefault="004C23A7" w:rsidP="004C23A7">
      <w:pPr>
        <w:autoSpaceDE w:val="0"/>
        <w:autoSpaceDN w:val="0"/>
        <w:adjustRightInd w:val="0"/>
        <w:spacing w:before="120"/>
        <w:jc w:val="center"/>
        <w:rPr>
          <w:sz w:val="22"/>
          <w:szCs w:val="16"/>
        </w:rPr>
      </w:pPr>
      <w:r w:rsidRPr="0022371E">
        <w:rPr>
          <w:sz w:val="22"/>
          <w:szCs w:val="16"/>
          <w:u w:val="single"/>
        </w:rPr>
        <w:t xml:space="preserve">J. </w:t>
      </w:r>
      <w:proofErr w:type="spellStart"/>
      <w:r w:rsidRPr="0022371E">
        <w:rPr>
          <w:sz w:val="22"/>
          <w:szCs w:val="16"/>
          <w:u w:val="single"/>
        </w:rPr>
        <w:t>Bielewski</w:t>
      </w:r>
      <w:proofErr w:type="spellEnd"/>
      <w:r w:rsidRPr="00643F85">
        <w:rPr>
          <w:sz w:val="22"/>
          <w:szCs w:val="16"/>
        </w:rPr>
        <w:t xml:space="preserve"> , D. Limanówka</w:t>
      </w:r>
      <w:r w:rsidRPr="00643F85">
        <w:rPr>
          <w:sz w:val="22"/>
          <w:szCs w:val="16"/>
          <w:vertAlign w:val="superscript"/>
        </w:rPr>
        <w:t>1</w:t>
      </w:r>
      <w:r w:rsidRPr="00643F85">
        <w:rPr>
          <w:sz w:val="22"/>
          <w:szCs w:val="16"/>
        </w:rPr>
        <w:t>, J. Rosiek</w:t>
      </w:r>
      <w:r w:rsidRPr="00643F85">
        <w:rPr>
          <w:sz w:val="22"/>
          <w:szCs w:val="16"/>
          <w:vertAlign w:val="superscript"/>
        </w:rPr>
        <w:t>2</w:t>
      </w:r>
      <w:r w:rsidRPr="00643F85">
        <w:rPr>
          <w:sz w:val="22"/>
          <w:szCs w:val="16"/>
        </w:rPr>
        <w:t xml:space="preserve">, I. </w:t>
      </w:r>
      <w:proofErr w:type="spellStart"/>
      <w:r w:rsidRPr="00643F85">
        <w:rPr>
          <w:sz w:val="22"/>
          <w:szCs w:val="16"/>
        </w:rPr>
        <w:t>Śliwka</w:t>
      </w:r>
      <w:proofErr w:type="spellEnd"/>
    </w:p>
    <w:p w:rsidR="004C23A7" w:rsidRPr="004C23A7" w:rsidRDefault="004C23A7" w:rsidP="004C23A7">
      <w:pPr>
        <w:autoSpaceDE w:val="0"/>
        <w:autoSpaceDN w:val="0"/>
        <w:adjustRightInd w:val="0"/>
        <w:spacing w:before="120"/>
        <w:jc w:val="center"/>
        <w:rPr>
          <w:i/>
          <w:iCs/>
          <w:sz w:val="22"/>
          <w:szCs w:val="22"/>
          <w:lang w:val="pl-PL"/>
        </w:rPr>
      </w:pPr>
      <w:r>
        <w:rPr>
          <w:sz w:val="22"/>
          <w:szCs w:val="16"/>
        </w:rPr>
        <w:t>I</w:t>
      </w:r>
      <w:r w:rsidRPr="004C23A7">
        <w:rPr>
          <w:i/>
          <w:sz w:val="22"/>
          <w:szCs w:val="22"/>
          <w:lang w:val="pl-PL"/>
        </w:rPr>
        <w:t>nstitute of Nuclear Physics PAN, 31-342 Krakow, Poland, Radzikowskiego Str. 152</w:t>
      </w:r>
    </w:p>
    <w:p w:rsidR="004C23A7" w:rsidRDefault="004C23A7" w:rsidP="004C23A7">
      <w:pPr>
        <w:autoSpaceDE w:val="0"/>
        <w:autoSpaceDN w:val="0"/>
        <w:adjustRightInd w:val="0"/>
        <w:jc w:val="center"/>
        <w:rPr>
          <w:i/>
          <w:sz w:val="22"/>
          <w:szCs w:val="22"/>
        </w:rPr>
      </w:pPr>
      <w:r w:rsidRPr="004C23A7">
        <w:rPr>
          <w:i/>
          <w:iCs/>
          <w:sz w:val="22"/>
          <w:szCs w:val="22"/>
          <w:vertAlign w:val="superscript"/>
        </w:rPr>
        <w:t>1</w:t>
      </w:r>
      <w:r w:rsidRPr="004C23A7">
        <w:rPr>
          <w:i/>
          <w:sz w:val="22"/>
          <w:szCs w:val="22"/>
        </w:rPr>
        <w:t>Institut</w:t>
      </w:r>
      <w:r>
        <w:rPr>
          <w:i/>
          <w:sz w:val="22"/>
          <w:szCs w:val="22"/>
        </w:rPr>
        <w:t xml:space="preserve">e of Meteorology and Water Management, 30-215 Krakow, Poland, </w:t>
      </w:r>
      <w:proofErr w:type="spellStart"/>
      <w:r>
        <w:rPr>
          <w:i/>
          <w:sz w:val="22"/>
          <w:szCs w:val="22"/>
        </w:rPr>
        <w:t>Piotra</w:t>
      </w:r>
      <w:proofErr w:type="spellEnd"/>
      <w:r>
        <w:rPr>
          <w:i/>
          <w:sz w:val="22"/>
          <w:szCs w:val="22"/>
        </w:rPr>
        <w:t xml:space="preserve"> </w:t>
      </w:r>
      <w:proofErr w:type="spellStart"/>
      <w:r>
        <w:rPr>
          <w:i/>
          <w:sz w:val="22"/>
          <w:szCs w:val="22"/>
        </w:rPr>
        <w:t>Borowego</w:t>
      </w:r>
      <w:proofErr w:type="spellEnd"/>
      <w:r>
        <w:rPr>
          <w:i/>
          <w:sz w:val="22"/>
          <w:szCs w:val="22"/>
        </w:rPr>
        <w:t xml:space="preserve"> Str. 14</w:t>
      </w:r>
    </w:p>
    <w:p w:rsidR="004C23A7" w:rsidRDefault="004C23A7" w:rsidP="004C23A7">
      <w:pPr>
        <w:autoSpaceDE w:val="0"/>
        <w:autoSpaceDN w:val="0"/>
        <w:adjustRightInd w:val="0"/>
        <w:jc w:val="center"/>
        <w:rPr>
          <w:i/>
          <w:iCs/>
          <w:sz w:val="22"/>
          <w:szCs w:val="22"/>
        </w:rPr>
      </w:pPr>
      <w:r>
        <w:rPr>
          <w:i/>
          <w:iCs/>
          <w:sz w:val="22"/>
          <w:szCs w:val="22"/>
          <w:vertAlign w:val="superscript"/>
        </w:rPr>
        <w:t>2</w:t>
      </w:r>
      <w:r>
        <w:rPr>
          <w:i/>
          <w:iCs/>
          <w:sz w:val="22"/>
          <w:szCs w:val="22"/>
        </w:rPr>
        <w:t xml:space="preserve">AGH University of Science and Technology, 30-059 Krakow, Poland 30 </w:t>
      </w:r>
      <w:proofErr w:type="spellStart"/>
      <w:r>
        <w:rPr>
          <w:i/>
          <w:iCs/>
          <w:sz w:val="22"/>
          <w:szCs w:val="22"/>
        </w:rPr>
        <w:t>Mickiewicza</w:t>
      </w:r>
      <w:proofErr w:type="spellEnd"/>
      <w:r>
        <w:rPr>
          <w:i/>
          <w:iCs/>
          <w:sz w:val="22"/>
          <w:szCs w:val="22"/>
        </w:rPr>
        <w:t xml:space="preserve"> Av.</w:t>
      </w:r>
    </w:p>
    <w:p w:rsidR="004C23A7" w:rsidRDefault="004C23A7" w:rsidP="004C23A7">
      <w:pPr>
        <w:autoSpaceDE w:val="0"/>
        <w:autoSpaceDN w:val="0"/>
        <w:adjustRightInd w:val="0"/>
        <w:jc w:val="center"/>
        <w:rPr>
          <w:szCs w:val="20"/>
        </w:rPr>
      </w:pPr>
    </w:p>
    <w:p w:rsidR="004C23A7" w:rsidRDefault="004C23A7" w:rsidP="004C23A7">
      <w:pPr>
        <w:autoSpaceDE w:val="0"/>
        <w:autoSpaceDN w:val="0"/>
        <w:adjustRightInd w:val="0"/>
        <w:ind w:firstLine="708"/>
        <w:rPr>
          <w:szCs w:val="20"/>
        </w:rPr>
      </w:pPr>
      <w:r>
        <w:rPr>
          <w:szCs w:val="20"/>
        </w:rPr>
        <w:t xml:space="preserve">The concentrations of chlorofluorocarbons (CFCs) and </w:t>
      </w:r>
      <w:proofErr w:type="spellStart"/>
      <w:r>
        <w:rPr>
          <w:szCs w:val="20"/>
        </w:rPr>
        <w:t>sulphur</w:t>
      </w:r>
      <w:proofErr w:type="spellEnd"/>
      <w:r>
        <w:rPr>
          <w:szCs w:val="20"/>
        </w:rPr>
        <w:t xml:space="preserve"> hexafluoride (SF</w:t>
      </w:r>
      <w:r>
        <w:rPr>
          <w:szCs w:val="20"/>
          <w:vertAlign w:val="subscript"/>
        </w:rPr>
        <w:t>6</w:t>
      </w:r>
      <w:r>
        <w:rPr>
          <w:szCs w:val="20"/>
        </w:rPr>
        <w:t xml:space="preserve">) in the atmosphere are on the </w:t>
      </w:r>
      <w:proofErr w:type="spellStart"/>
      <w:r>
        <w:rPr>
          <w:szCs w:val="20"/>
        </w:rPr>
        <w:t>ppt</w:t>
      </w:r>
      <w:proofErr w:type="spellEnd"/>
      <w:r>
        <w:rPr>
          <w:szCs w:val="20"/>
        </w:rPr>
        <w:t xml:space="preserve"> level. As </w:t>
      </w:r>
      <w:proofErr w:type="spellStart"/>
      <w:r>
        <w:rPr>
          <w:szCs w:val="20"/>
        </w:rPr>
        <w:t>radiatively</w:t>
      </w:r>
      <w:proofErr w:type="spellEnd"/>
      <w:r>
        <w:rPr>
          <w:szCs w:val="20"/>
        </w:rPr>
        <w:t xml:space="preserve"> active gases they influence the depletion of the Earth’s ozone layer and increase of the greenhouse effect. The decisions of the Vienna Convention (1985) and of the Montreal Protocol (1987) limited the world production level of CFCs in the year 1989 at least 35% after 2004, 90% after 2015 and total reduction after year 2030. </w:t>
      </w:r>
    </w:p>
    <w:p w:rsidR="004C23A7" w:rsidRDefault="004C23A7" w:rsidP="004C23A7">
      <w:pPr>
        <w:autoSpaceDE w:val="0"/>
        <w:autoSpaceDN w:val="0"/>
        <w:adjustRightInd w:val="0"/>
        <w:ind w:firstLine="708"/>
        <w:rPr>
          <w:szCs w:val="20"/>
        </w:rPr>
      </w:pPr>
      <w:r>
        <w:rPr>
          <w:szCs w:val="20"/>
        </w:rPr>
        <w:t>The measurements of CFCs and SF</w:t>
      </w:r>
      <w:r>
        <w:rPr>
          <w:szCs w:val="20"/>
          <w:vertAlign w:val="subscript"/>
        </w:rPr>
        <w:t>6</w:t>
      </w:r>
      <w:r>
        <w:rPr>
          <w:szCs w:val="20"/>
        </w:rPr>
        <w:t xml:space="preserve"> in air are usually conducted at the so-called clean stations, i.e., at places situated far from the urban areas. Such clean station in Europe is Mace Head station (Ireland) participated in AGAGE program since 1987 [1]. In central Europe such measurements have been carried out in </w:t>
      </w:r>
      <w:r>
        <w:t>densely populated urban area of</w:t>
      </w:r>
      <w:r>
        <w:rPr>
          <w:szCs w:val="20"/>
        </w:rPr>
        <w:t xml:space="preserve"> Krakow since 1997. The chlorofluorocarbons measured in Krakow are the result of the superposition of the concentration of these compounds typical for this part of Europe and the local, incidental concentration fluctuations. Very interesting is diminishing frequency of the seasonal variability of CFCs concentration pollution events after the date of 1.07.2002 when the Montreal Protocol legislations were implemented in Poland (The Journal of Laws No. 52). This suggests that the most observed sources of CFCs has been localized to the territory of Poland (the wind and air mass movements have still the same statistical character in Krakow region, as before legislation implementation) [2].</w:t>
      </w:r>
    </w:p>
    <w:p w:rsidR="004C23A7" w:rsidRDefault="004C23A7" w:rsidP="004C23A7">
      <w:pPr>
        <w:autoSpaceDE w:val="0"/>
        <w:autoSpaceDN w:val="0"/>
        <w:adjustRightInd w:val="0"/>
        <w:rPr>
          <w:szCs w:val="20"/>
        </w:rPr>
      </w:pPr>
      <w:r>
        <w:rPr>
          <w:szCs w:val="20"/>
        </w:rPr>
        <w:tab/>
        <w:t xml:space="preserve">This work presents a general view of environmental pollution of Krakow air by selected halocarbons i.e., </w:t>
      </w:r>
      <w:proofErr w:type="spellStart"/>
      <w:r>
        <w:rPr>
          <w:szCs w:val="20"/>
        </w:rPr>
        <w:t>freons</w:t>
      </w:r>
      <w:proofErr w:type="spellEnd"/>
      <w:r>
        <w:rPr>
          <w:szCs w:val="20"/>
        </w:rPr>
        <w:t xml:space="preserve"> F-11 (CFCl</w:t>
      </w:r>
      <w:r>
        <w:rPr>
          <w:szCs w:val="20"/>
          <w:vertAlign w:val="subscript"/>
        </w:rPr>
        <w:t>3</w:t>
      </w:r>
      <w:r>
        <w:rPr>
          <w:szCs w:val="20"/>
        </w:rPr>
        <w:t>), F-12 (CF</w:t>
      </w:r>
      <w:r>
        <w:rPr>
          <w:szCs w:val="20"/>
          <w:vertAlign w:val="subscript"/>
        </w:rPr>
        <w:t>2</w:t>
      </w:r>
      <w:r>
        <w:rPr>
          <w:szCs w:val="20"/>
        </w:rPr>
        <w:t>Cl</w:t>
      </w:r>
      <w:r>
        <w:rPr>
          <w:szCs w:val="20"/>
          <w:vertAlign w:val="subscript"/>
        </w:rPr>
        <w:t>2</w:t>
      </w:r>
      <w:r>
        <w:rPr>
          <w:szCs w:val="20"/>
        </w:rPr>
        <w:t>), F-113 (CCl</w:t>
      </w:r>
      <w:r>
        <w:rPr>
          <w:szCs w:val="20"/>
          <w:vertAlign w:val="subscript"/>
        </w:rPr>
        <w:t>2</w:t>
      </w:r>
      <w:r>
        <w:rPr>
          <w:szCs w:val="20"/>
        </w:rPr>
        <w:t>FCClF</w:t>
      </w:r>
      <w:r>
        <w:rPr>
          <w:szCs w:val="20"/>
          <w:vertAlign w:val="subscript"/>
        </w:rPr>
        <w:t>2</w:t>
      </w:r>
      <w:r>
        <w:rPr>
          <w:szCs w:val="20"/>
        </w:rPr>
        <w:t>), chloroform (CHCl</w:t>
      </w:r>
      <w:r>
        <w:rPr>
          <w:szCs w:val="20"/>
          <w:vertAlign w:val="subscript"/>
        </w:rPr>
        <w:t>3</w:t>
      </w:r>
      <w:r>
        <w:rPr>
          <w:szCs w:val="20"/>
        </w:rPr>
        <w:t>), 1,1,1-trichloroetane (CH</w:t>
      </w:r>
      <w:r>
        <w:rPr>
          <w:szCs w:val="20"/>
          <w:vertAlign w:val="subscript"/>
        </w:rPr>
        <w:t>3</w:t>
      </w:r>
      <w:r>
        <w:rPr>
          <w:szCs w:val="20"/>
        </w:rPr>
        <w:t>CCl</w:t>
      </w:r>
      <w:r>
        <w:rPr>
          <w:szCs w:val="20"/>
          <w:vertAlign w:val="subscript"/>
        </w:rPr>
        <w:t>3</w:t>
      </w:r>
      <w:r>
        <w:rPr>
          <w:szCs w:val="20"/>
        </w:rPr>
        <w:t>), carbon tetrachloride (CCl</w:t>
      </w:r>
      <w:r>
        <w:rPr>
          <w:szCs w:val="20"/>
          <w:vertAlign w:val="subscript"/>
        </w:rPr>
        <w:t>4</w:t>
      </w:r>
      <w:r>
        <w:rPr>
          <w:szCs w:val="20"/>
        </w:rPr>
        <w:t>) and SF</w:t>
      </w:r>
      <w:r>
        <w:rPr>
          <w:szCs w:val="20"/>
          <w:vertAlign w:val="subscript"/>
        </w:rPr>
        <w:t>6</w:t>
      </w:r>
      <w:r>
        <w:rPr>
          <w:szCs w:val="20"/>
        </w:rPr>
        <w:t xml:space="preserve"> in the years 1997-2011. </w:t>
      </w:r>
    </w:p>
    <w:p w:rsidR="004C23A7" w:rsidRDefault="004C23A7" w:rsidP="004C23A7">
      <w:pPr>
        <w:autoSpaceDE w:val="0"/>
        <w:autoSpaceDN w:val="0"/>
        <w:adjustRightInd w:val="0"/>
        <w:rPr>
          <w:szCs w:val="20"/>
        </w:rPr>
      </w:pPr>
    </w:p>
    <w:p w:rsidR="004C23A7" w:rsidRDefault="004C23A7" w:rsidP="004C23A7">
      <w:pPr>
        <w:autoSpaceDE w:val="0"/>
        <w:autoSpaceDN w:val="0"/>
        <w:adjustRightInd w:val="0"/>
        <w:rPr>
          <w:i/>
          <w:sz w:val="22"/>
          <w:szCs w:val="22"/>
          <w:lang w:val="en-GB"/>
        </w:rPr>
      </w:pPr>
      <w:r>
        <w:rPr>
          <w:i/>
          <w:sz w:val="22"/>
          <w:szCs w:val="22"/>
          <w:lang w:val="en-GB"/>
        </w:rPr>
        <w:t xml:space="preserve">The authors wish to acknowledge Prof. R. Weiss from Scripts Oceanography Institute (CA, USA) for preparing of the CFC’s primary standard and Dr M. </w:t>
      </w:r>
      <w:proofErr w:type="spellStart"/>
      <w:r>
        <w:rPr>
          <w:i/>
          <w:sz w:val="22"/>
          <w:szCs w:val="22"/>
          <w:lang w:val="en-GB"/>
        </w:rPr>
        <w:t>Maiss</w:t>
      </w:r>
      <w:proofErr w:type="spellEnd"/>
      <w:r>
        <w:rPr>
          <w:i/>
          <w:sz w:val="22"/>
          <w:szCs w:val="22"/>
          <w:lang w:val="en-GB"/>
        </w:rPr>
        <w:t xml:space="preserve"> from Max-Planck Institute (Germany) for SF</w:t>
      </w:r>
      <w:r>
        <w:rPr>
          <w:i/>
          <w:sz w:val="22"/>
          <w:szCs w:val="22"/>
          <w:vertAlign w:val="subscript"/>
          <w:lang w:val="en-GB"/>
        </w:rPr>
        <w:t>6</w:t>
      </w:r>
      <w:r>
        <w:rPr>
          <w:i/>
          <w:sz w:val="22"/>
          <w:szCs w:val="22"/>
          <w:lang w:val="en-GB"/>
        </w:rPr>
        <w:t xml:space="preserve"> calibration. The authors also thanks </w:t>
      </w:r>
      <w:proofErr w:type="spellStart"/>
      <w:r>
        <w:rPr>
          <w:i/>
          <w:sz w:val="22"/>
          <w:szCs w:val="22"/>
          <w:lang w:val="en-GB"/>
        </w:rPr>
        <w:t>prof</w:t>
      </w:r>
      <w:proofErr w:type="spellEnd"/>
      <w:r>
        <w:rPr>
          <w:i/>
          <w:sz w:val="22"/>
          <w:szCs w:val="22"/>
          <w:lang w:val="en-GB"/>
        </w:rPr>
        <w:t xml:space="preserve">  </w:t>
      </w:r>
      <w:proofErr w:type="spellStart"/>
      <w:r>
        <w:rPr>
          <w:i/>
          <w:sz w:val="22"/>
          <w:szCs w:val="22"/>
          <w:lang w:val="en-GB"/>
        </w:rPr>
        <w:t>Kazimierz</w:t>
      </w:r>
      <w:proofErr w:type="spellEnd"/>
      <w:r>
        <w:rPr>
          <w:i/>
          <w:sz w:val="22"/>
          <w:szCs w:val="22"/>
          <w:lang w:val="en-GB"/>
        </w:rPr>
        <w:t xml:space="preserve"> </w:t>
      </w:r>
      <w:proofErr w:type="spellStart"/>
      <w:r>
        <w:rPr>
          <w:i/>
          <w:sz w:val="22"/>
          <w:szCs w:val="22"/>
          <w:lang w:val="en-GB"/>
        </w:rPr>
        <w:t>Rozanski</w:t>
      </w:r>
      <w:proofErr w:type="spellEnd"/>
      <w:r>
        <w:rPr>
          <w:i/>
          <w:sz w:val="22"/>
          <w:szCs w:val="22"/>
          <w:lang w:val="en-GB"/>
        </w:rPr>
        <w:t xml:space="preserve"> from AGH University of Science and Technology for help. This work was accomplished, as part of grants </w:t>
      </w:r>
      <w:r>
        <w:rPr>
          <w:i/>
          <w:sz w:val="22"/>
          <w:szCs w:val="22"/>
        </w:rPr>
        <w:t>N N305 0528 34 and N N305 4009 39</w:t>
      </w:r>
      <w:r>
        <w:rPr>
          <w:i/>
          <w:sz w:val="22"/>
          <w:szCs w:val="22"/>
          <w:lang w:val="en-GB"/>
        </w:rPr>
        <w:t xml:space="preserve"> from the KBN, the Ministry of Science and Higher Education.</w:t>
      </w:r>
    </w:p>
    <w:p w:rsidR="004C23A7" w:rsidRDefault="004C23A7" w:rsidP="004C23A7">
      <w:pPr>
        <w:autoSpaceDE w:val="0"/>
        <w:autoSpaceDN w:val="0"/>
        <w:adjustRightInd w:val="0"/>
        <w:rPr>
          <w:szCs w:val="20"/>
        </w:rPr>
      </w:pPr>
    </w:p>
    <w:p w:rsidR="004C23A7" w:rsidRDefault="004C23A7" w:rsidP="004C23A7">
      <w:pPr>
        <w:autoSpaceDE w:val="0"/>
        <w:autoSpaceDN w:val="0"/>
        <w:adjustRightInd w:val="0"/>
        <w:rPr>
          <w:sz w:val="22"/>
          <w:szCs w:val="22"/>
        </w:rPr>
      </w:pPr>
      <w:r>
        <w:rPr>
          <w:sz w:val="22"/>
          <w:szCs w:val="22"/>
        </w:rPr>
        <w:t>References:</w:t>
      </w:r>
    </w:p>
    <w:p w:rsidR="004C23A7" w:rsidRDefault="004C23A7" w:rsidP="004C23A7">
      <w:pPr>
        <w:autoSpaceDE w:val="0"/>
        <w:autoSpaceDN w:val="0"/>
        <w:adjustRightInd w:val="0"/>
        <w:rPr>
          <w:i/>
          <w:sz w:val="22"/>
          <w:szCs w:val="22"/>
        </w:rPr>
      </w:pPr>
      <w:r>
        <w:rPr>
          <w:sz w:val="22"/>
          <w:szCs w:val="22"/>
        </w:rPr>
        <w:t xml:space="preserve">[1] </w:t>
      </w:r>
      <w:proofErr w:type="spellStart"/>
      <w:r>
        <w:rPr>
          <w:sz w:val="22"/>
          <w:szCs w:val="22"/>
        </w:rPr>
        <w:t>Prinn</w:t>
      </w:r>
      <w:proofErr w:type="spellEnd"/>
      <w:r>
        <w:rPr>
          <w:sz w:val="22"/>
          <w:szCs w:val="22"/>
        </w:rPr>
        <w:t xml:space="preserve"> R.G. et al</w:t>
      </w:r>
      <w:r>
        <w:rPr>
          <w:i/>
          <w:sz w:val="22"/>
          <w:szCs w:val="22"/>
        </w:rPr>
        <w:t xml:space="preserve">., A history of chemically and </w:t>
      </w:r>
      <w:proofErr w:type="spellStart"/>
      <w:r>
        <w:rPr>
          <w:i/>
          <w:sz w:val="22"/>
          <w:szCs w:val="22"/>
        </w:rPr>
        <w:t>radiatively</w:t>
      </w:r>
      <w:proofErr w:type="spellEnd"/>
      <w:r>
        <w:rPr>
          <w:i/>
          <w:sz w:val="22"/>
          <w:szCs w:val="22"/>
        </w:rPr>
        <w:t xml:space="preserve"> important gases in air deduced from  </w:t>
      </w:r>
    </w:p>
    <w:p w:rsidR="004C23A7" w:rsidRDefault="004C23A7" w:rsidP="004C23A7">
      <w:pPr>
        <w:autoSpaceDE w:val="0"/>
        <w:autoSpaceDN w:val="0"/>
        <w:adjustRightInd w:val="0"/>
        <w:rPr>
          <w:i/>
          <w:sz w:val="22"/>
          <w:szCs w:val="22"/>
        </w:rPr>
      </w:pPr>
      <w:r>
        <w:rPr>
          <w:i/>
          <w:sz w:val="22"/>
          <w:szCs w:val="22"/>
        </w:rPr>
        <w:t xml:space="preserve">     ALE/GAGE/AGAGE. </w:t>
      </w:r>
      <w:proofErr w:type="spellStart"/>
      <w:r>
        <w:rPr>
          <w:sz w:val="22"/>
          <w:szCs w:val="22"/>
        </w:rPr>
        <w:t>J.Geophys.Res</w:t>
      </w:r>
      <w:proofErr w:type="spellEnd"/>
      <w:r>
        <w:rPr>
          <w:sz w:val="22"/>
          <w:szCs w:val="22"/>
        </w:rPr>
        <w:t>. 105(D14), pp 17751 – 17792, 2000</w:t>
      </w:r>
      <w:r>
        <w:rPr>
          <w:i/>
          <w:sz w:val="22"/>
          <w:szCs w:val="22"/>
        </w:rPr>
        <w:t>.</w:t>
      </w:r>
    </w:p>
    <w:p w:rsidR="004C23A7" w:rsidRDefault="004C23A7" w:rsidP="004C23A7">
      <w:pPr>
        <w:autoSpaceDE w:val="0"/>
        <w:autoSpaceDN w:val="0"/>
        <w:adjustRightInd w:val="0"/>
        <w:rPr>
          <w:sz w:val="22"/>
          <w:szCs w:val="22"/>
        </w:rPr>
      </w:pPr>
      <w:r>
        <w:rPr>
          <w:sz w:val="22"/>
          <w:szCs w:val="22"/>
        </w:rPr>
        <w:t xml:space="preserve">[2] </w:t>
      </w:r>
      <w:proofErr w:type="spellStart"/>
      <w:r>
        <w:rPr>
          <w:sz w:val="22"/>
          <w:szCs w:val="22"/>
        </w:rPr>
        <w:t>Śliwka</w:t>
      </w:r>
      <w:proofErr w:type="spellEnd"/>
      <w:r>
        <w:rPr>
          <w:sz w:val="22"/>
          <w:szCs w:val="22"/>
        </w:rPr>
        <w:t xml:space="preserve"> I., et al</w:t>
      </w:r>
      <w:r>
        <w:rPr>
          <w:i/>
          <w:sz w:val="22"/>
          <w:szCs w:val="22"/>
        </w:rPr>
        <w:t xml:space="preserve">., Long-Term Measurements of CFCs and SF6 Concentration in Air, </w:t>
      </w:r>
    </w:p>
    <w:p w:rsidR="004C23A7" w:rsidRDefault="004C23A7" w:rsidP="004C23A7">
      <w:pPr>
        <w:autoSpaceDE w:val="0"/>
        <w:autoSpaceDN w:val="0"/>
        <w:adjustRightInd w:val="0"/>
        <w:rPr>
          <w:sz w:val="22"/>
          <w:szCs w:val="22"/>
        </w:rPr>
      </w:pPr>
      <w:r>
        <w:rPr>
          <w:sz w:val="22"/>
          <w:szCs w:val="22"/>
        </w:rPr>
        <w:t xml:space="preserve">      Polish J. of </w:t>
      </w:r>
      <w:proofErr w:type="spellStart"/>
      <w:r>
        <w:rPr>
          <w:sz w:val="22"/>
          <w:szCs w:val="22"/>
        </w:rPr>
        <w:t>Eviron</w:t>
      </w:r>
      <w:proofErr w:type="spellEnd"/>
      <w:r>
        <w:rPr>
          <w:sz w:val="22"/>
          <w:szCs w:val="22"/>
        </w:rPr>
        <w:t>. Stud. Vol. 19, No. 4, 811-815, 2010.</w:t>
      </w:r>
    </w:p>
    <w:p w:rsidR="004C23A7" w:rsidRDefault="004C23A7" w:rsidP="004C23A7">
      <w:pPr>
        <w:autoSpaceDE w:val="0"/>
        <w:autoSpaceDN w:val="0"/>
        <w:adjustRightInd w:val="0"/>
        <w:rPr>
          <w:sz w:val="22"/>
          <w:szCs w:val="22"/>
        </w:rPr>
      </w:pPr>
    </w:p>
    <w:p w:rsidR="004C23A7" w:rsidRDefault="004C23A7" w:rsidP="004C23A7">
      <w:pPr>
        <w:rPr>
          <w:sz w:val="22"/>
        </w:rPr>
      </w:pPr>
      <w:r>
        <w:t xml:space="preserve">e-mail: </w:t>
      </w:r>
      <w:hyperlink r:id="rId17" w:history="1">
        <w:r>
          <w:rPr>
            <w:rStyle w:val="Hyperlink"/>
            <w:i/>
            <w:iCs/>
            <w:szCs w:val="22"/>
          </w:rPr>
          <w:t>Jaroslaw.Bielewski@ifj.edu.pl</w:t>
        </w:r>
      </w:hyperlink>
    </w:p>
    <w:p w:rsidR="004C23A7" w:rsidRDefault="004C23A7" w:rsidP="004C23A7">
      <w:r>
        <w:t>phone: (+48) 12 662 84 53</w:t>
      </w:r>
    </w:p>
    <w:p w:rsidR="008A0679" w:rsidRDefault="008A0679">
      <w:pPr>
        <w:rPr>
          <w:rFonts w:asciiTheme="majorHAnsi" w:hAnsiTheme="majorHAnsi"/>
        </w:rPr>
      </w:pPr>
      <w:r>
        <w:rPr>
          <w:rFonts w:asciiTheme="majorHAnsi" w:hAnsiTheme="majorHAnsi"/>
        </w:rPr>
        <w:br w:type="page"/>
      </w:r>
    </w:p>
    <w:p w:rsidR="008A0679" w:rsidRPr="0022371E" w:rsidRDefault="008A0679" w:rsidP="008A0679">
      <w:pPr>
        <w:pStyle w:val="BodyText"/>
        <w:rPr>
          <w:rFonts w:asciiTheme="majorHAnsi" w:hAnsiTheme="majorHAnsi"/>
          <w:szCs w:val="28"/>
        </w:rPr>
      </w:pPr>
      <w:r>
        <w:rPr>
          <w:rFonts w:asciiTheme="majorHAnsi" w:hAnsiTheme="majorHAnsi"/>
          <w:szCs w:val="28"/>
        </w:rPr>
        <w:lastRenderedPageBreak/>
        <w:t>Poster 14</w:t>
      </w:r>
    </w:p>
    <w:p w:rsidR="008A0679" w:rsidRPr="0022371E" w:rsidRDefault="008A0679" w:rsidP="008A0679">
      <w:pPr>
        <w:pStyle w:val="BodyText"/>
        <w:jc w:val="center"/>
        <w:rPr>
          <w:rFonts w:asciiTheme="majorHAnsi" w:hAnsiTheme="majorHAnsi"/>
          <w:szCs w:val="28"/>
        </w:rPr>
      </w:pPr>
    </w:p>
    <w:p w:rsidR="008A0679" w:rsidRPr="00D219A9" w:rsidRDefault="008A0679" w:rsidP="008A0679">
      <w:pPr>
        <w:jc w:val="center"/>
        <w:rPr>
          <w:b/>
          <w:sz w:val="28"/>
        </w:rPr>
      </w:pPr>
      <w:r w:rsidRPr="00D219A9">
        <w:rPr>
          <w:b/>
          <w:sz w:val="28"/>
        </w:rPr>
        <w:t>Access to megacity and nea</w:t>
      </w:r>
      <w:r>
        <w:rPr>
          <w:b/>
          <w:sz w:val="28"/>
        </w:rPr>
        <w:t>r background air sampling</w:t>
      </w:r>
    </w:p>
    <w:p w:rsidR="008A0679" w:rsidRDefault="008A0679" w:rsidP="008A0679"/>
    <w:p w:rsidR="008A0679" w:rsidRPr="00A4024B" w:rsidRDefault="008A0679" w:rsidP="008A0679">
      <w:pPr>
        <w:jc w:val="center"/>
      </w:pPr>
      <w:r w:rsidRPr="00A4024B">
        <w:t xml:space="preserve">Lowry, D., Fisher, R., </w:t>
      </w:r>
      <w:proofErr w:type="spellStart"/>
      <w:r w:rsidRPr="00A4024B">
        <w:t>Lanoisellé</w:t>
      </w:r>
      <w:proofErr w:type="spellEnd"/>
      <w:r w:rsidRPr="00A4024B">
        <w:t xml:space="preserve">, M., </w:t>
      </w:r>
      <w:proofErr w:type="spellStart"/>
      <w:r w:rsidRPr="00A4024B">
        <w:t>Zazzeri</w:t>
      </w:r>
      <w:proofErr w:type="spellEnd"/>
      <w:r w:rsidRPr="00A4024B">
        <w:t xml:space="preserve">, G., </w:t>
      </w:r>
      <w:proofErr w:type="spellStart"/>
      <w:r w:rsidRPr="00A4024B">
        <w:t>Nisbet</w:t>
      </w:r>
      <w:proofErr w:type="spellEnd"/>
      <w:r w:rsidRPr="00A4024B">
        <w:t>, E.G.</w:t>
      </w:r>
    </w:p>
    <w:p w:rsidR="008A0679" w:rsidRDefault="008A0679" w:rsidP="008A0679">
      <w:pPr>
        <w:jc w:val="center"/>
      </w:pPr>
      <w:r w:rsidRPr="00A4024B">
        <w:t>Royal Holloway, University of London, Green</w:t>
      </w:r>
      <w:r>
        <w:t>house Gas Laboratory (GGLES)</w:t>
      </w:r>
    </w:p>
    <w:p w:rsidR="008A0679" w:rsidRPr="00A4024B" w:rsidRDefault="008A0679" w:rsidP="008A0679"/>
    <w:p w:rsidR="008A0679" w:rsidRPr="00A4024B" w:rsidRDefault="008A0679" w:rsidP="008A0679">
      <w:r w:rsidRPr="00A4024B">
        <w:t>The greenhouse gas laboratory (GGLES) at RHUL is situated 32 Km WSW of London city centre on the first hill since Belgium. During summer the mixing ratios of carbon gases are close to (and sometimes lower than) those observed at Mace Head when the wind is from the Atlantic sector. When winds are low and air moves from the city there are significant build-ups of greenhouse gases under the nocturnal inversion.</w:t>
      </w:r>
    </w:p>
    <w:p w:rsidR="008A0679" w:rsidRPr="00A4024B" w:rsidRDefault="008A0679" w:rsidP="008A0679"/>
    <w:p w:rsidR="008A0679" w:rsidRPr="004A7406" w:rsidRDefault="008A0679" w:rsidP="008A0679">
      <w:r w:rsidRPr="00A4024B">
        <w:t>The site has continuous measurement of CO</w:t>
      </w:r>
      <w:r w:rsidRPr="004A7406">
        <w:rPr>
          <w:vertAlign w:val="subscript"/>
        </w:rPr>
        <w:t>2</w:t>
      </w:r>
      <w:r w:rsidRPr="00A4024B">
        <w:t xml:space="preserve"> and CH</w:t>
      </w:r>
      <w:r w:rsidRPr="004A7406">
        <w:rPr>
          <w:vertAlign w:val="subscript"/>
        </w:rPr>
        <w:t>4</w:t>
      </w:r>
      <w:r w:rsidRPr="00A4024B">
        <w:t xml:space="preserve"> by </w:t>
      </w:r>
      <w:proofErr w:type="spellStart"/>
      <w:r w:rsidRPr="00A4024B">
        <w:t>Picarro</w:t>
      </w:r>
      <w:proofErr w:type="spellEnd"/>
      <w:r w:rsidRPr="00A4024B">
        <w:t xml:space="preserve"> CRDS and CO and H2 by Peak Performer. Additionally there is the capability to make continuous measurement of </w:t>
      </w:r>
      <w:r w:rsidRPr="004A7406">
        <w:rPr>
          <w:rFonts w:ascii="Symbol" w:hAnsi="Symbol"/>
        </w:rPr>
        <w:t></w:t>
      </w:r>
      <w:r w:rsidRPr="004A7406">
        <w:rPr>
          <w:vertAlign w:val="superscript"/>
        </w:rPr>
        <w:t>13</w:t>
      </w:r>
      <w:r w:rsidRPr="00A4024B">
        <w:t>C of CO</w:t>
      </w:r>
      <w:r w:rsidRPr="004A7406">
        <w:rPr>
          <w:vertAlign w:val="subscript"/>
        </w:rPr>
        <w:t>2</w:t>
      </w:r>
      <w:r w:rsidRPr="00A4024B">
        <w:t xml:space="preserve"> or CH</w:t>
      </w:r>
      <w:r w:rsidRPr="004A7406">
        <w:rPr>
          <w:vertAlign w:val="subscript"/>
        </w:rPr>
        <w:t>4</w:t>
      </w:r>
      <w:r w:rsidRPr="00A4024B">
        <w:t xml:space="preserve"> to high precision. The laboratory has a CRDS dedicated to </w:t>
      </w:r>
      <w:proofErr w:type="spellStart"/>
      <w:r w:rsidRPr="00A4024B">
        <w:t>Tedlar</w:t>
      </w:r>
      <w:proofErr w:type="spellEnd"/>
      <w:r w:rsidRPr="00A4024B">
        <w:t xml:space="preserve"> bag, tank, flask and cylinder measurements of CO</w:t>
      </w:r>
      <w:r w:rsidRPr="004A7406">
        <w:rPr>
          <w:vertAlign w:val="subscript"/>
        </w:rPr>
        <w:t>2</w:t>
      </w:r>
      <w:r w:rsidRPr="00A4024B">
        <w:t xml:space="preserve"> and CH</w:t>
      </w:r>
      <w:r w:rsidRPr="004A7406">
        <w:rPr>
          <w:vertAlign w:val="subscript"/>
        </w:rPr>
        <w:t>4</w:t>
      </w:r>
      <w:r w:rsidRPr="004A7406">
        <w:t xml:space="preserve"> with spare capacity for more campaign measurements and will be made available for those without such instrumentation who wish to make measurements and is available for training purposes. The station can also offer training in the analysis of carbon isotopes of atmospheric gases.</w:t>
      </w:r>
    </w:p>
    <w:p w:rsidR="008A0679" w:rsidRPr="004A7406" w:rsidRDefault="008A0679" w:rsidP="008A0679"/>
    <w:p w:rsidR="008A0679" w:rsidRPr="004A7406" w:rsidRDefault="008A0679" w:rsidP="008A0679">
      <w:r w:rsidRPr="004A7406">
        <w:t xml:space="preserve">The suburban setting makes RHUL an ideal site for testing the capabilities of new instrumentation under a variety of atmospheric conditions and at a range of carbon gas concentrations. It offers a rare opportunity for testing of field based isotopic equipment that aims to run continuously as the lab instruments have the capability, for simultaneous quasi-continuous isotopic measurement of </w:t>
      </w:r>
      <w:r w:rsidRPr="004A7406">
        <w:rPr>
          <w:rFonts w:ascii="Symbol" w:hAnsi="Symbol"/>
        </w:rPr>
        <w:t></w:t>
      </w:r>
      <w:r w:rsidRPr="004A7406">
        <w:rPr>
          <w:vertAlign w:val="superscript"/>
        </w:rPr>
        <w:t>13</w:t>
      </w:r>
      <w:r w:rsidRPr="00A4024B">
        <w:t>C of CO</w:t>
      </w:r>
      <w:r w:rsidRPr="004A7406">
        <w:rPr>
          <w:vertAlign w:val="subscript"/>
        </w:rPr>
        <w:t>2</w:t>
      </w:r>
      <w:r w:rsidRPr="00A4024B">
        <w:t xml:space="preserve"> or CH</w:t>
      </w:r>
      <w:r w:rsidRPr="004A7406">
        <w:rPr>
          <w:vertAlign w:val="subscript"/>
        </w:rPr>
        <w:t>4</w:t>
      </w:r>
      <w:r w:rsidRPr="004A7406">
        <w:t xml:space="preserve"> in ambient air, currently unique in Europe.</w:t>
      </w:r>
    </w:p>
    <w:p w:rsidR="00E22068" w:rsidRDefault="00E22068">
      <w:pPr>
        <w:rPr>
          <w:rFonts w:asciiTheme="majorHAnsi" w:hAnsiTheme="majorHAnsi"/>
        </w:rPr>
      </w:pPr>
      <w:r>
        <w:rPr>
          <w:rFonts w:asciiTheme="majorHAnsi" w:hAnsiTheme="majorHAnsi"/>
        </w:rPr>
        <w:br w:type="page"/>
      </w:r>
    </w:p>
    <w:p w:rsidR="00E22068" w:rsidRPr="00E22068" w:rsidRDefault="00E22068" w:rsidP="008A0679">
      <w:pPr>
        <w:rPr>
          <w:rFonts w:asciiTheme="majorHAnsi" w:hAnsiTheme="majorHAnsi"/>
          <w:b/>
          <w:sz w:val="28"/>
        </w:rPr>
      </w:pPr>
      <w:r w:rsidRPr="00E22068">
        <w:rPr>
          <w:rFonts w:asciiTheme="majorHAnsi" w:hAnsiTheme="majorHAnsi"/>
          <w:b/>
          <w:sz w:val="28"/>
        </w:rPr>
        <w:lastRenderedPageBreak/>
        <w:t>Poster 15</w:t>
      </w:r>
    </w:p>
    <w:p w:rsidR="00E22068" w:rsidRPr="00E22068" w:rsidRDefault="00E22068" w:rsidP="008A0679">
      <w:pPr>
        <w:rPr>
          <w:rFonts w:asciiTheme="majorHAnsi" w:hAnsiTheme="majorHAnsi"/>
          <w:b/>
          <w:sz w:val="28"/>
        </w:rPr>
      </w:pPr>
    </w:p>
    <w:p w:rsidR="00E22068" w:rsidRDefault="00E22068" w:rsidP="00E22068">
      <w:pPr>
        <w:jc w:val="center"/>
      </w:pPr>
      <w:proofErr w:type="spellStart"/>
      <w:r w:rsidRPr="00E22068">
        <w:rPr>
          <w:b/>
          <w:sz w:val="28"/>
        </w:rPr>
        <w:t>Intercomparison</w:t>
      </w:r>
      <w:proofErr w:type="spellEnd"/>
      <w:r w:rsidRPr="00E22068">
        <w:rPr>
          <w:b/>
          <w:sz w:val="28"/>
        </w:rPr>
        <w:t xml:space="preserve"> of four methane gas analyzers suitable for eddy covariance measurements</w:t>
      </w:r>
    </w:p>
    <w:p w:rsidR="00E22068" w:rsidRPr="00E811B6" w:rsidRDefault="00E22068" w:rsidP="00E22068">
      <w:pPr>
        <w:jc w:val="center"/>
      </w:pPr>
    </w:p>
    <w:p w:rsidR="00E22068" w:rsidRPr="0099674E" w:rsidRDefault="00E22068" w:rsidP="00E22068">
      <w:pPr>
        <w:pStyle w:val="Subtitle"/>
        <w:jc w:val="center"/>
        <w:rPr>
          <w:lang w:val="fi-FI"/>
        </w:rPr>
      </w:pPr>
      <w:r w:rsidRPr="0099674E">
        <w:rPr>
          <w:lang w:val="fi-FI"/>
        </w:rPr>
        <w:t>O. Pelto</w:t>
      </w:r>
      <w:r>
        <w:rPr>
          <w:lang w:val="fi-FI"/>
        </w:rPr>
        <w:t>la, I. Mammarella*, S. Haapanala</w:t>
      </w:r>
      <w:r w:rsidRPr="0099674E">
        <w:rPr>
          <w:lang w:val="fi-FI"/>
        </w:rPr>
        <w:t xml:space="preserve"> and T. Vesala</w:t>
      </w:r>
    </w:p>
    <w:p w:rsidR="00E22068" w:rsidRPr="00CC6392" w:rsidRDefault="00E22068" w:rsidP="00E22068">
      <w:pPr>
        <w:jc w:val="center"/>
        <w:rPr>
          <w:rStyle w:val="Emphasis"/>
        </w:rPr>
      </w:pPr>
      <w:r w:rsidRPr="00CC6392">
        <w:rPr>
          <w:rStyle w:val="Emphasis"/>
        </w:rPr>
        <w:t>Department of Physics, P.O. Box 48, 00014 University of Helsinki, Finland.</w:t>
      </w:r>
    </w:p>
    <w:p w:rsidR="00E22068" w:rsidRDefault="00E22068" w:rsidP="00E22068">
      <w:pPr>
        <w:pStyle w:val="Default"/>
      </w:pPr>
    </w:p>
    <w:p w:rsidR="00E22068" w:rsidRDefault="00E22068" w:rsidP="00E22068">
      <w:r>
        <w:t xml:space="preserve"> </w:t>
      </w:r>
      <w:r w:rsidRPr="0099674E">
        <w:t xml:space="preserve">Methane fluxes were measured simultaneously with four gas </w:t>
      </w:r>
      <w:proofErr w:type="spellStart"/>
      <w:r w:rsidRPr="0099674E">
        <w:t>analysers</w:t>
      </w:r>
      <w:proofErr w:type="spellEnd"/>
      <w:r w:rsidRPr="0099674E">
        <w:t xml:space="preserve"> capable of measuring gas concentration with high sampling frequency. The measurement system operated about six months between March and August 2010. The aim of the campaign was to evaluate functionality, data quality and overall performance of the gas </w:t>
      </w:r>
      <w:proofErr w:type="spellStart"/>
      <w:r w:rsidRPr="0099674E">
        <w:t>analysers</w:t>
      </w:r>
      <w:proofErr w:type="spellEnd"/>
      <w:r w:rsidRPr="0099674E">
        <w:t xml:space="preserve"> and to provide an instrumentation recommendation for the European Research Infrastructure ICOS (Integrated Carbon Observation System).</w:t>
      </w:r>
      <w:r>
        <w:t xml:space="preserve"> Four methane gas analyzers and one sonic anemometer (USA-1, METEK, Germany) were used to acquire four methane flux estimates. One of the participating analyzers, TGA-100A (Campbell Scientific Inc., USA), was rather old, while the three other ones, RMT-200 (Los Gatos Research, USA), G1301-f (</w:t>
      </w:r>
      <w:proofErr w:type="spellStart"/>
      <w:r>
        <w:t>Picarro</w:t>
      </w:r>
      <w:proofErr w:type="spellEnd"/>
      <w:r>
        <w:t xml:space="preserve"> Inc., USA) and LI-7700 (LI-COR Biosciences, USA), were new state-of-the-art instruments.</w:t>
      </w:r>
    </w:p>
    <w:p w:rsidR="00E22068" w:rsidRDefault="00E22068" w:rsidP="00E22068"/>
    <w:p w:rsidR="00E22068" w:rsidRDefault="00E22068" w:rsidP="00E22068">
      <w:r>
        <w:t>Methane fluxes obtained from RMT-200 and G1301-f agree remarkably well throughout the measurement campaign, while fluxes determined using TGA-100A and LI-7700 showed more scattering and not as good agreement with the first two instruments.</w:t>
      </w:r>
    </w:p>
    <w:p w:rsidR="00E22068" w:rsidRDefault="00E22068" w:rsidP="00E22068"/>
    <w:p w:rsidR="00E22068" w:rsidRDefault="00E22068" w:rsidP="00E22068">
      <w:r>
        <w:t>Random error analysis revealed that the precision of RMT-200 was the highest and that G1301-f and LI-7700 had difficulties in measuring small fluxes as accurately as high fluxes. Also magnitude of instrumental noise and different corrections were estimated. LI-7700 measurements were highly sensitive to water vapor and temperature fluctuations and the corresponding corrections had a major impact on the final fluxes.</w:t>
      </w:r>
    </w:p>
    <w:p w:rsidR="0091324F" w:rsidRDefault="0091324F">
      <w:pPr>
        <w:rPr>
          <w:rFonts w:asciiTheme="majorHAnsi" w:hAnsiTheme="majorHAnsi"/>
        </w:rPr>
      </w:pPr>
      <w:r>
        <w:rPr>
          <w:rFonts w:asciiTheme="majorHAnsi" w:hAnsiTheme="majorHAnsi"/>
        </w:rPr>
        <w:br w:type="page"/>
      </w:r>
    </w:p>
    <w:p w:rsidR="0091324F" w:rsidRPr="0091324F" w:rsidRDefault="0091324F" w:rsidP="0091324F">
      <w:pPr>
        <w:rPr>
          <w:rFonts w:asciiTheme="majorHAnsi" w:hAnsiTheme="majorHAnsi"/>
          <w:b/>
          <w:sz w:val="28"/>
        </w:rPr>
      </w:pPr>
      <w:r w:rsidRPr="0091324F">
        <w:rPr>
          <w:rFonts w:asciiTheme="majorHAnsi" w:hAnsiTheme="majorHAnsi"/>
          <w:b/>
          <w:sz w:val="28"/>
        </w:rPr>
        <w:lastRenderedPageBreak/>
        <w:t>Poster 16</w:t>
      </w:r>
    </w:p>
    <w:p w:rsidR="0091324F" w:rsidRPr="0091324F" w:rsidRDefault="0091324F" w:rsidP="0091324F">
      <w:pPr>
        <w:jc w:val="center"/>
        <w:rPr>
          <w:rFonts w:asciiTheme="majorHAnsi" w:hAnsiTheme="majorHAnsi"/>
          <w:b/>
          <w:sz w:val="28"/>
        </w:rPr>
      </w:pPr>
    </w:p>
    <w:p w:rsidR="0091324F" w:rsidRPr="0091324F" w:rsidRDefault="0091324F" w:rsidP="0091324F">
      <w:pPr>
        <w:jc w:val="center"/>
        <w:rPr>
          <w:rFonts w:asciiTheme="majorHAnsi" w:hAnsiTheme="majorHAnsi"/>
          <w:b/>
          <w:sz w:val="28"/>
        </w:rPr>
      </w:pPr>
      <w:r w:rsidRPr="0091324F">
        <w:rPr>
          <w:rFonts w:asciiTheme="majorHAnsi" w:hAnsiTheme="majorHAnsi"/>
          <w:b/>
          <w:sz w:val="28"/>
        </w:rPr>
        <w:t>The use of FTIR-spectrometry for quantifying greenhouse gas fluxes between the biosphere and the atmosphere</w:t>
      </w:r>
    </w:p>
    <w:p w:rsidR="0091324F" w:rsidRPr="0091324F" w:rsidRDefault="0091324F" w:rsidP="0091324F">
      <w:pPr>
        <w:jc w:val="center"/>
        <w:rPr>
          <w:rFonts w:asciiTheme="majorHAnsi" w:hAnsiTheme="majorHAnsi"/>
        </w:rPr>
      </w:pPr>
      <w:proofErr w:type="spellStart"/>
      <w:r w:rsidRPr="0091324F">
        <w:rPr>
          <w:rFonts w:asciiTheme="majorHAnsi" w:hAnsiTheme="majorHAnsi"/>
        </w:rPr>
        <w:t>Hella</w:t>
      </w:r>
      <w:proofErr w:type="spellEnd"/>
      <w:r w:rsidRPr="0091324F">
        <w:rPr>
          <w:rFonts w:asciiTheme="majorHAnsi" w:hAnsiTheme="majorHAnsi"/>
        </w:rPr>
        <w:t xml:space="preserve"> van </w:t>
      </w:r>
      <w:proofErr w:type="spellStart"/>
      <w:r w:rsidRPr="0091324F">
        <w:rPr>
          <w:rFonts w:asciiTheme="majorHAnsi" w:hAnsiTheme="majorHAnsi"/>
        </w:rPr>
        <w:t>Asperen</w:t>
      </w:r>
      <w:proofErr w:type="spellEnd"/>
      <w:r>
        <w:rPr>
          <w:rFonts w:asciiTheme="majorHAnsi" w:hAnsiTheme="majorHAnsi"/>
        </w:rPr>
        <w:t xml:space="preserve">, </w:t>
      </w:r>
      <w:r w:rsidRPr="0091324F">
        <w:rPr>
          <w:rFonts w:asciiTheme="majorHAnsi" w:hAnsiTheme="majorHAnsi"/>
        </w:rPr>
        <w:t xml:space="preserve">Thorsten </w:t>
      </w:r>
      <w:proofErr w:type="spellStart"/>
      <w:r w:rsidRPr="0091324F">
        <w:rPr>
          <w:rFonts w:asciiTheme="majorHAnsi" w:hAnsiTheme="majorHAnsi"/>
        </w:rPr>
        <w:t>Warneke</w:t>
      </w:r>
      <w:proofErr w:type="spellEnd"/>
    </w:p>
    <w:p w:rsidR="0091324F" w:rsidRPr="0091324F" w:rsidRDefault="0091324F" w:rsidP="0091324F">
      <w:pPr>
        <w:jc w:val="center"/>
        <w:rPr>
          <w:rFonts w:asciiTheme="majorHAnsi" w:hAnsiTheme="majorHAnsi"/>
        </w:rPr>
      </w:pPr>
      <w:r w:rsidRPr="0091324F">
        <w:rPr>
          <w:rFonts w:asciiTheme="majorHAnsi" w:hAnsiTheme="majorHAnsi"/>
        </w:rPr>
        <w:t>University of Bremen</w:t>
      </w:r>
    </w:p>
    <w:p w:rsidR="0091324F" w:rsidRPr="0091324F" w:rsidRDefault="0091324F" w:rsidP="0091324F">
      <w:pPr>
        <w:rPr>
          <w:rFonts w:asciiTheme="majorHAnsi" w:hAnsiTheme="majorHAnsi"/>
        </w:rPr>
      </w:pPr>
    </w:p>
    <w:p w:rsidR="004C23A7" w:rsidRDefault="0091324F" w:rsidP="0091324F">
      <w:pPr>
        <w:rPr>
          <w:b/>
        </w:rPr>
      </w:pPr>
      <w:r w:rsidRPr="0091324F">
        <w:rPr>
          <w:rFonts w:asciiTheme="majorHAnsi" w:hAnsiTheme="majorHAnsi"/>
        </w:rPr>
        <w:t xml:space="preserve">Fluxes between the biosphere and atmosphere of these gases are not all well known, especially not for remote areas. Nowadays, most flux data is derived from atmospheric measurements using inverse </w:t>
      </w:r>
      <w:proofErr w:type="spellStart"/>
      <w:r w:rsidRPr="0091324F">
        <w:rPr>
          <w:rFonts w:asciiTheme="majorHAnsi" w:hAnsiTheme="majorHAnsi"/>
        </w:rPr>
        <w:t>modelling</w:t>
      </w:r>
      <w:proofErr w:type="spellEnd"/>
      <w:r w:rsidRPr="0091324F">
        <w:rPr>
          <w:rFonts w:asciiTheme="majorHAnsi" w:hAnsiTheme="majorHAnsi"/>
        </w:rPr>
        <w:t xml:space="preserve"> and usually obtained for only one gas species at the time. Fourier Transform </w:t>
      </w:r>
      <w:proofErr w:type="spellStart"/>
      <w:r w:rsidRPr="0091324F">
        <w:rPr>
          <w:rFonts w:asciiTheme="majorHAnsi" w:hAnsiTheme="majorHAnsi"/>
        </w:rPr>
        <w:t>InfraRed</w:t>
      </w:r>
      <w:proofErr w:type="spellEnd"/>
      <w:r w:rsidRPr="0091324F">
        <w:rPr>
          <w:rFonts w:asciiTheme="majorHAnsi" w:hAnsiTheme="majorHAnsi"/>
        </w:rPr>
        <w:t xml:space="preserve"> (FTIR) spectrometry has the advantage of being able to measure gas concentration of different gases simultaneously. Furthermore, it is possible to apply FTIR-spectrometry to different measurement techniques, such as the Eddy Flux correlation methods or the flux chamber method. In combination with suitable software, FTIR is suitable for independently executing measurements for longer time periods with minimum maintenance. Besides, because of the mobility of the FTIR-spectrometer, it is possible to quantify greenhouse gas fluxes in remote areas. Research areas still have to be determined.</w:t>
      </w:r>
      <w:r w:rsidR="004C23A7">
        <w:rPr>
          <w:rFonts w:asciiTheme="majorHAnsi" w:hAnsiTheme="majorHAnsi"/>
        </w:rPr>
        <w:br w:type="page"/>
      </w:r>
      <w:r w:rsidR="004C23A7" w:rsidRPr="0091324F">
        <w:rPr>
          <w:rStyle w:val="Heading1Char"/>
        </w:rPr>
        <w:lastRenderedPageBreak/>
        <w:t>Plenary</w:t>
      </w:r>
      <w:r w:rsidR="00D219A9" w:rsidRPr="0091324F">
        <w:rPr>
          <w:rStyle w:val="Heading1Char"/>
        </w:rPr>
        <w:t xml:space="preserve"> sessions</w:t>
      </w:r>
    </w:p>
    <w:p w:rsidR="004C23A7" w:rsidRDefault="004C23A7" w:rsidP="004C23A7">
      <w:pPr>
        <w:spacing w:after="160"/>
        <w:jc w:val="center"/>
        <w:outlineLvl w:val="0"/>
        <w:rPr>
          <w:b/>
          <w:sz w:val="28"/>
          <w:szCs w:val="28"/>
        </w:rPr>
      </w:pPr>
    </w:p>
    <w:p w:rsidR="004C23A7" w:rsidRPr="00B00A78" w:rsidRDefault="004C23A7" w:rsidP="008A0679">
      <w:pPr>
        <w:spacing w:after="160"/>
        <w:jc w:val="center"/>
        <w:outlineLvl w:val="0"/>
        <w:rPr>
          <w:b/>
          <w:sz w:val="28"/>
          <w:szCs w:val="28"/>
        </w:rPr>
      </w:pPr>
      <w:r>
        <w:rPr>
          <w:b/>
          <w:sz w:val="28"/>
          <w:szCs w:val="28"/>
        </w:rPr>
        <w:t>Developing a global network for the measurement of non-CO</w:t>
      </w:r>
      <w:r w:rsidRPr="00832FA6">
        <w:rPr>
          <w:b/>
          <w:sz w:val="28"/>
          <w:szCs w:val="28"/>
          <w:vertAlign w:val="subscript"/>
        </w:rPr>
        <w:t>2</w:t>
      </w:r>
      <w:r>
        <w:rPr>
          <w:b/>
          <w:sz w:val="28"/>
          <w:szCs w:val="28"/>
        </w:rPr>
        <w:t xml:space="preserve"> greenhouse gases: The AGAGE experience</w:t>
      </w:r>
    </w:p>
    <w:p w:rsidR="004C23A7" w:rsidRPr="007873DD" w:rsidRDefault="004C23A7" w:rsidP="004C23A7">
      <w:pPr>
        <w:spacing w:before="120"/>
        <w:jc w:val="center"/>
        <w:outlineLvl w:val="0"/>
      </w:pPr>
      <w:r w:rsidRPr="007873DD">
        <w:t>Ray F. Weiss</w:t>
      </w:r>
      <w:r w:rsidRPr="00D44C9F">
        <w:rPr>
          <w:vertAlign w:val="superscript"/>
        </w:rPr>
        <w:t>1</w:t>
      </w:r>
    </w:p>
    <w:p w:rsidR="00330DD6" w:rsidRPr="007B1D2F" w:rsidRDefault="004C23A7" w:rsidP="004C23A7">
      <w:pPr>
        <w:spacing w:before="120"/>
        <w:jc w:val="center"/>
      </w:pPr>
      <w:r w:rsidRPr="00D44C9F">
        <w:rPr>
          <w:vertAlign w:val="superscript"/>
        </w:rPr>
        <w:t>1</w:t>
      </w:r>
      <w:r w:rsidRPr="007873DD">
        <w:t>Scrip</w:t>
      </w:r>
      <w:r>
        <w:t xml:space="preserve">ps Institution of Oceanography, </w:t>
      </w:r>
      <w:r w:rsidRPr="007873DD">
        <w:t>University of California, San Diego, La Jolla,</w:t>
      </w:r>
      <w:r>
        <w:t xml:space="preserve"> </w:t>
      </w:r>
      <w:r w:rsidRPr="007873DD">
        <w:t>California 92093-0244, USA. (</w:t>
      </w:r>
      <w:hyperlink r:id="rId18" w:history="1">
        <w:r w:rsidRPr="007B1D2F">
          <w:rPr>
            <w:rStyle w:val="Hyperlink"/>
          </w:rPr>
          <w:t>rfweiss@ucsd.edu</w:t>
        </w:r>
      </w:hyperlink>
      <w:r w:rsidRPr="007B1D2F">
        <w:t>)</w:t>
      </w:r>
    </w:p>
    <w:p w:rsidR="00330DD6" w:rsidRDefault="00330DD6" w:rsidP="004C23A7">
      <w:pPr>
        <w:spacing w:after="60"/>
        <w:rPr>
          <w:sz w:val="22"/>
          <w:szCs w:val="22"/>
        </w:rPr>
      </w:pPr>
    </w:p>
    <w:p w:rsidR="004C23A7" w:rsidRDefault="004C23A7" w:rsidP="004C23A7">
      <w:pPr>
        <w:spacing w:after="60"/>
        <w:rPr>
          <w:sz w:val="22"/>
          <w:szCs w:val="22"/>
        </w:rPr>
      </w:pPr>
      <w:r w:rsidRPr="00B3766F">
        <w:rPr>
          <w:sz w:val="22"/>
          <w:szCs w:val="22"/>
        </w:rPr>
        <w:t xml:space="preserve">The Advanced Global Atmospheric Gases Experiment (AGAGE) </w:t>
      </w:r>
      <w:r>
        <w:rPr>
          <w:sz w:val="22"/>
          <w:szCs w:val="22"/>
        </w:rPr>
        <w:t>has evolved, beginning in the late</w:t>
      </w:r>
      <w:r w:rsidRPr="00B3766F">
        <w:rPr>
          <w:sz w:val="22"/>
          <w:szCs w:val="22"/>
        </w:rPr>
        <w:t xml:space="preserve"> 1970s with a focus on CFCs and other </w:t>
      </w:r>
      <w:r>
        <w:rPr>
          <w:sz w:val="22"/>
          <w:szCs w:val="22"/>
        </w:rPr>
        <w:t xml:space="preserve">stratospheric ozone depleting </w:t>
      </w:r>
      <w:r w:rsidRPr="00B3766F">
        <w:rPr>
          <w:sz w:val="22"/>
          <w:szCs w:val="22"/>
        </w:rPr>
        <w:t xml:space="preserve">substances </w:t>
      </w:r>
      <w:r>
        <w:rPr>
          <w:sz w:val="22"/>
          <w:szCs w:val="22"/>
        </w:rPr>
        <w:t>(ODSs), into a global network measuring over 40 non-CO</w:t>
      </w:r>
      <w:r w:rsidRPr="006524CB">
        <w:rPr>
          <w:sz w:val="22"/>
          <w:szCs w:val="22"/>
          <w:vertAlign w:val="subscript"/>
        </w:rPr>
        <w:t>2</w:t>
      </w:r>
      <w:r>
        <w:rPr>
          <w:sz w:val="22"/>
          <w:szCs w:val="22"/>
        </w:rPr>
        <w:t xml:space="preserve"> GHGs, including all non-CO</w:t>
      </w:r>
      <w:r w:rsidRPr="006524CB">
        <w:rPr>
          <w:sz w:val="22"/>
          <w:szCs w:val="22"/>
          <w:vertAlign w:val="subscript"/>
        </w:rPr>
        <w:t>2</w:t>
      </w:r>
      <w:r>
        <w:rPr>
          <w:sz w:val="22"/>
          <w:szCs w:val="22"/>
        </w:rPr>
        <w:t xml:space="preserve"> GHGs and ODSs regulated under the Kyoto and Montreal Protocols.  Whole air injections are analyzed with multi-detector custom gas chromatographs (GC-MDs), mainly for the CFCs, N</w:t>
      </w:r>
      <w:r w:rsidRPr="00F47C0E">
        <w:rPr>
          <w:sz w:val="22"/>
          <w:szCs w:val="22"/>
          <w:vertAlign w:val="subscript"/>
        </w:rPr>
        <w:t>2</w:t>
      </w:r>
      <w:r>
        <w:rPr>
          <w:sz w:val="22"/>
          <w:szCs w:val="22"/>
        </w:rPr>
        <w:t>O and CH</w:t>
      </w:r>
      <w:r w:rsidRPr="00F47C0E">
        <w:rPr>
          <w:sz w:val="22"/>
          <w:szCs w:val="22"/>
          <w:vertAlign w:val="subscript"/>
        </w:rPr>
        <w:t>4</w:t>
      </w:r>
      <w:r>
        <w:rPr>
          <w:sz w:val="22"/>
          <w:szCs w:val="22"/>
        </w:rPr>
        <w:t>.   Other species, including PFCs, SF</w:t>
      </w:r>
      <w:r w:rsidRPr="005141C9">
        <w:rPr>
          <w:sz w:val="22"/>
          <w:szCs w:val="22"/>
          <w:vertAlign w:val="subscript"/>
        </w:rPr>
        <w:t>6</w:t>
      </w:r>
      <w:r>
        <w:rPr>
          <w:sz w:val="22"/>
          <w:szCs w:val="22"/>
        </w:rPr>
        <w:t xml:space="preserve">, HCFCs, HFCs, </w:t>
      </w:r>
      <w:proofErr w:type="spellStart"/>
      <w:r>
        <w:rPr>
          <w:sz w:val="22"/>
          <w:szCs w:val="22"/>
        </w:rPr>
        <w:t>chloro</w:t>
      </w:r>
      <w:proofErr w:type="spellEnd"/>
      <w:r>
        <w:rPr>
          <w:sz w:val="22"/>
          <w:szCs w:val="22"/>
        </w:rPr>
        <w:t xml:space="preserve">- and </w:t>
      </w:r>
      <w:proofErr w:type="spellStart"/>
      <w:r>
        <w:rPr>
          <w:sz w:val="22"/>
          <w:szCs w:val="22"/>
        </w:rPr>
        <w:t>bromo</w:t>
      </w:r>
      <w:proofErr w:type="spellEnd"/>
      <w:r>
        <w:rPr>
          <w:sz w:val="22"/>
          <w:szCs w:val="22"/>
        </w:rPr>
        <w:t>-carbons, SO</w:t>
      </w:r>
      <w:r w:rsidRPr="00D50AD7">
        <w:rPr>
          <w:sz w:val="22"/>
          <w:szCs w:val="22"/>
          <w:vertAlign w:val="subscript"/>
        </w:rPr>
        <w:t>2</w:t>
      </w:r>
      <w:r>
        <w:rPr>
          <w:sz w:val="22"/>
          <w:szCs w:val="22"/>
        </w:rPr>
        <w:t>F</w:t>
      </w:r>
      <w:r w:rsidRPr="00D50AD7">
        <w:rPr>
          <w:sz w:val="22"/>
          <w:szCs w:val="22"/>
          <w:vertAlign w:val="subscript"/>
        </w:rPr>
        <w:t>2</w:t>
      </w:r>
      <w:r>
        <w:rPr>
          <w:sz w:val="22"/>
          <w:szCs w:val="22"/>
        </w:rPr>
        <w:t xml:space="preserve"> and NF</w:t>
      </w:r>
      <w:r w:rsidRPr="00D50AD7">
        <w:rPr>
          <w:sz w:val="22"/>
          <w:szCs w:val="22"/>
          <w:vertAlign w:val="subscript"/>
        </w:rPr>
        <w:t>3</w:t>
      </w:r>
      <w:r>
        <w:rPr>
          <w:sz w:val="22"/>
          <w:szCs w:val="22"/>
        </w:rPr>
        <w:t xml:space="preserve">, as well as CFCs, are measured by the AGAGE “Medusa” instrument using cryogenic </w:t>
      </w:r>
      <w:proofErr w:type="spellStart"/>
      <w:r>
        <w:rPr>
          <w:sz w:val="22"/>
          <w:szCs w:val="22"/>
        </w:rPr>
        <w:t>preconcentration</w:t>
      </w:r>
      <w:proofErr w:type="spellEnd"/>
      <w:r>
        <w:rPr>
          <w:sz w:val="22"/>
          <w:szCs w:val="22"/>
        </w:rPr>
        <w:t xml:space="preserve"> and capillary gas chromatography with mass-spectrometry (GC-MS).  This instrumentation is fully automated for unattended operation at remote field stations as well as at central laboratories.  Calibrations are by AGAGE ambient-level primary gravimetric standards, but interim calibrations from other sources are also used, including relative calibration scales based on stored whole air samples that can be used to begin trend measurements before primary calibrations are available.  Instrument operation and data acquisition, processing, and exchange are all handled by custom software making extensive use of the Internet. AGAGE is highly collaborative measurement and modeling effort, with strong and regular working meetings and close interactions with other international colleagues and programs.</w:t>
      </w:r>
    </w:p>
    <w:p w:rsidR="004C23A7" w:rsidRPr="0031413F" w:rsidRDefault="004C23A7" w:rsidP="004C23A7">
      <w:pPr>
        <w:spacing w:after="120"/>
        <w:rPr>
          <w:u w:val="single"/>
        </w:rPr>
      </w:pPr>
      <w:r w:rsidRPr="0031413F">
        <w:rPr>
          <w:u w:val="single"/>
        </w:rPr>
        <w:t>References:</w:t>
      </w:r>
    </w:p>
    <w:p w:rsidR="004C23A7" w:rsidRDefault="004C23A7" w:rsidP="004C23A7">
      <w:pPr>
        <w:pStyle w:val="PlainText"/>
        <w:spacing w:after="120"/>
        <w:rPr>
          <w:rFonts w:ascii="Times New Roman" w:hAnsi="Times New Roman"/>
          <w:sz w:val="20"/>
          <w:szCs w:val="20"/>
        </w:rPr>
      </w:pPr>
      <w:r>
        <w:rPr>
          <w:rFonts w:ascii="Times New Roman" w:hAnsi="Times New Roman"/>
          <w:sz w:val="20"/>
          <w:szCs w:val="20"/>
        </w:rPr>
        <w:t>R. G.</w:t>
      </w:r>
      <w:r w:rsidRPr="0031413F">
        <w:rPr>
          <w:rFonts w:ascii="Times New Roman" w:hAnsi="Times New Roman"/>
          <w:sz w:val="20"/>
          <w:szCs w:val="20"/>
        </w:rPr>
        <w:t xml:space="preserve"> </w:t>
      </w:r>
      <w:proofErr w:type="spellStart"/>
      <w:r w:rsidRPr="0031413F">
        <w:rPr>
          <w:rFonts w:ascii="Times New Roman" w:hAnsi="Times New Roman"/>
          <w:sz w:val="20"/>
          <w:szCs w:val="20"/>
        </w:rPr>
        <w:t>Prinn</w:t>
      </w:r>
      <w:proofErr w:type="spellEnd"/>
      <w:r w:rsidRPr="0031413F">
        <w:rPr>
          <w:rFonts w:ascii="Times New Roman" w:hAnsi="Times New Roman"/>
          <w:sz w:val="20"/>
          <w:szCs w:val="20"/>
        </w:rPr>
        <w:t xml:space="preserve">, R. F. Weiss, P. J. Fraser, P. G. </w:t>
      </w:r>
      <w:proofErr w:type="spellStart"/>
      <w:r w:rsidRPr="0031413F">
        <w:rPr>
          <w:rFonts w:ascii="Times New Roman" w:hAnsi="Times New Roman"/>
          <w:sz w:val="20"/>
          <w:szCs w:val="20"/>
        </w:rPr>
        <w:t>Simmonds</w:t>
      </w:r>
      <w:proofErr w:type="spellEnd"/>
      <w:r w:rsidRPr="0031413F">
        <w:rPr>
          <w:rFonts w:ascii="Times New Roman" w:hAnsi="Times New Roman"/>
          <w:sz w:val="20"/>
          <w:szCs w:val="20"/>
        </w:rPr>
        <w:t xml:space="preserve">, D. M. </w:t>
      </w:r>
      <w:proofErr w:type="spellStart"/>
      <w:r w:rsidRPr="0031413F">
        <w:rPr>
          <w:rFonts w:ascii="Times New Roman" w:hAnsi="Times New Roman"/>
          <w:sz w:val="20"/>
          <w:szCs w:val="20"/>
        </w:rPr>
        <w:t>Cunnold</w:t>
      </w:r>
      <w:proofErr w:type="spellEnd"/>
      <w:r w:rsidRPr="0031413F">
        <w:rPr>
          <w:rFonts w:ascii="Times New Roman" w:hAnsi="Times New Roman"/>
          <w:sz w:val="20"/>
          <w:szCs w:val="20"/>
        </w:rPr>
        <w:t xml:space="preserve">, F. N. </w:t>
      </w:r>
      <w:proofErr w:type="spellStart"/>
      <w:r w:rsidRPr="0031413F">
        <w:rPr>
          <w:rFonts w:ascii="Times New Roman" w:hAnsi="Times New Roman"/>
          <w:sz w:val="20"/>
          <w:szCs w:val="20"/>
        </w:rPr>
        <w:t>Alyea</w:t>
      </w:r>
      <w:proofErr w:type="spellEnd"/>
      <w:r w:rsidRPr="0031413F">
        <w:rPr>
          <w:rFonts w:ascii="Times New Roman" w:hAnsi="Times New Roman"/>
          <w:sz w:val="20"/>
          <w:szCs w:val="20"/>
        </w:rPr>
        <w:t xml:space="preserve">, S. </w:t>
      </w:r>
      <w:proofErr w:type="spellStart"/>
      <w:r w:rsidRPr="0031413F">
        <w:rPr>
          <w:rFonts w:ascii="Times New Roman" w:hAnsi="Times New Roman"/>
          <w:sz w:val="20"/>
          <w:szCs w:val="20"/>
        </w:rPr>
        <w:t>O’Doherty</w:t>
      </w:r>
      <w:proofErr w:type="spellEnd"/>
      <w:r w:rsidRPr="0031413F">
        <w:rPr>
          <w:rFonts w:ascii="Times New Roman" w:hAnsi="Times New Roman"/>
          <w:sz w:val="20"/>
          <w:szCs w:val="20"/>
        </w:rPr>
        <w:t xml:space="preserve">, P. </w:t>
      </w:r>
      <w:proofErr w:type="spellStart"/>
      <w:r w:rsidRPr="0031413F">
        <w:rPr>
          <w:rFonts w:ascii="Times New Roman" w:hAnsi="Times New Roman"/>
          <w:sz w:val="20"/>
          <w:szCs w:val="20"/>
        </w:rPr>
        <w:t>Salameh</w:t>
      </w:r>
      <w:proofErr w:type="spellEnd"/>
      <w:r w:rsidRPr="0031413F">
        <w:rPr>
          <w:rFonts w:ascii="Times New Roman" w:hAnsi="Times New Roman"/>
          <w:sz w:val="20"/>
          <w:szCs w:val="20"/>
        </w:rPr>
        <w:t xml:space="preserve">, B. R. Miller, J. Huang, R. H. J. Wang, D. E. Hartley, C. </w:t>
      </w:r>
      <w:proofErr w:type="spellStart"/>
      <w:r w:rsidRPr="0031413F">
        <w:rPr>
          <w:rFonts w:ascii="Times New Roman" w:hAnsi="Times New Roman"/>
          <w:sz w:val="20"/>
          <w:szCs w:val="20"/>
        </w:rPr>
        <w:t>Harth</w:t>
      </w:r>
      <w:proofErr w:type="spellEnd"/>
      <w:r w:rsidRPr="0031413F">
        <w:rPr>
          <w:rFonts w:ascii="Times New Roman" w:hAnsi="Times New Roman"/>
          <w:sz w:val="20"/>
          <w:szCs w:val="20"/>
        </w:rPr>
        <w:t xml:space="preserve">, L. P. Steele, G. </w:t>
      </w:r>
      <w:proofErr w:type="spellStart"/>
      <w:r w:rsidRPr="0031413F">
        <w:rPr>
          <w:rFonts w:ascii="Times New Roman" w:hAnsi="Times New Roman"/>
          <w:sz w:val="20"/>
          <w:szCs w:val="20"/>
        </w:rPr>
        <w:t>Sturrock</w:t>
      </w:r>
      <w:proofErr w:type="spellEnd"/>
      <w:r w:rsidRPr="0031413F">
        <w:rPr>
          <w:rFonts w:ascii="Times New Roman" w:hAnsi="Times New Roman"/>
          <w:sz w:val="20"/>
          <w:szCs w:val="20"/>
        </w:rPr>
        <w:t xml:space="preserve">, P. M. </w:t>
      </w:r>
      <w:proofErr w:type="spellStart"/>
      <w:r w:rsidRPr="0031413F">
        <w:rPr>
          <w:rFonts w:ascii="Times New Roman" w:hAnsi="Times New Roman"/>
          <w:sz w:val="20"/>
          <w:szCs w:val="20"/>
        </w:rPr>
        <w:t>Midgley</w:t>
      </w:r>
      <w:proofErr w:type="spellEnd"/>
      <w:r w:rsidRPr="0031413F">
        <w:rPr>
          <w:rFonts w:ascii="Times New Roman" w:hAnsi="Times New Roman"/>
          <w:sz w:val="20"/>
          <w:szCs w:val="20"/>
        </w:rPr>
        <w:t xml:space="preserve"> and A. McCulloch, A history of chemically and </w:t>
      </w:r>
      <w:proofErr w:type="spellStart"/>
      <w:r w:rsidRPr="0031413F">
        <w:rPr>
          <w:rFonts w:ascii="Times New Roman" w:hAnsi="Times New Roman"/>
          <w:sz w:val="20"/>
          <w:szCs w:val="20"/>
        </w:rPr>
        <w:t>radiatively</w:t>
      </w:r>
      <w:proofErr w:type="spellEnd"/>
      <w:r w:rsidRPr="0031413F">
        <w:rPr>
          <w:rFonts w:ascii="Times New Roman" w:hAnsi="Times New Roman"/>
          <w:sz w:val="20"/>
          <w:szCs w:val="20"/>
        </w:rPr>
        <w:t xml:space="preserve"> important gases in air deduced from ALE/GAGE/AGAGE, </w:t>
      </w:r>
      <w:r w:rsidRPr="0031413F">
        <w:rPr>
          <w:rFonts w:ascii="Times New Roman" w:hAnsi="Times New Roman"/>
          <w:i/>
          <w:sz w:val="20"/>
          <w:szCs w:val="20"/>
        </w:rPr>
        <w:t xml:space="preserve">J. </w:t>
      </w:r>
      <w:proofErr w:type="spellStart"/>
      <w:r w:rsidRPr="0031413F">
        <w:rPr>
          <w:rFonts w:ascii="Times New Roman" w:hAnsi="Times New Roman"/>
          <w:i/>
          <w:sz w:val="20"/>
          <w:szCs w:val="20"/>
        </w:rPr>
        <w:t>Geophys</w:t>
      </w:r>
      <w:proofErr w:type="spellEnd"/>
      <w:r w:rsidRPr="0031413F">
        <w:rPr>
          <w:rFonts w:ascii="Times New Roman" w:hAnsi="Times New Roman"/>
          <w:i/>
          <w:sz w:val="20"/>
          <w:szCs w:val="20"/>
        </w:rPr>
        <w:t>. Res.</w:t>
      </w:r>
      <w:r w:rsidRPr="0031413F">
        <w:rPr>
          <w:rFonts w:ascii="Times New Roman" w:hAnsi="Times New Roman"/>
          <w:sz w:val="20"/>
          <w:szCs w:val="20"/>
        </w:rPr>
        <w:t xml:space="preserve">, </w:t>
      </w:r>
      <w:r w:rsidRPr="0031413F">
        <w:rPr>
          <w:rFonts w:ascii="Times New Roman" w:hAnsi="Times New Roman"/>
          <w:b/>
          <w:sz w:val="20"/>
          <w:szCs w:val="20"/>
        </w:rPr>
        <w:t>105</w:t>
      </w:r>
      <w:r w:rsidRPr="0031413F">
        <w:rPr>
          <w:rFonts w:ascii="Times New Roman" w:hAnsi="Times New Roman"/>
          <w:sz w:val="20"/>
          <w:szCs w:val="20"/>
        </w:rPr>
        <w:t xml:space="preserve">, 17,751-17,792, 2000. </w:t>
      </w:r>
    </w:p>
    <w:p w:rsidR="004C23A7" w:rsidRPr="0031413F" w:rsidRDefault="004C23A7" w:rsidP="004C23A7">
      <w:pPr>
        <w:pStyle w:val="PlainText"/>
        <w:spacing w:after="120"/>
        <w:rPr>
          <w:rFonts w:ascii="Times New Roman" w:hAnsi="Times New Roman"/>
          <w:sz w:val="20"/>
          <w:szCs w:val="20"/>
        </w:rPr>
      </w:pPr>
      <w:r>
        <w:rPr>
          <w:rFonts w:ascii="Times New Roman" w:hAnsi="Times New Roman"/>
          <w:sz w:val="20"/>
          <w:szCs w:val="20"/>
        </w:rPr>
        <w:t>B. R. Miller,</w:t>
      </w:r>
      <w:r w:rsidRPr="0031413F">
        <w:rPr>
          <w:rFonts w:ascii="Times New Roman" w:hAnsi="Times New Roman"/>
          <w:sz w:val="20"/>
          <w:szCs w:val="20"/>
        </w:rPr>
        <w:t xml:space="preserve"> R. F. Weiss, P. K. </w:t>
      </w:r>
      <w:proofErr w:type="spellStart"/>
      <w:r w:rsidRPr="0031413F">
        <w:rPr>
          <w:rFonts w:ascii="Times New Roman" w:hAnsi="Times New Roman"/>
          <w:sz w:val="20"/>
          <w:szCs w:val="20"/>
        </w:rPr>
        <w:t>Salameh</w:t>
      </w:r>
      <w:proofErr w:type="spellEnd"/>
      <w:r w:rsidRPr="0031413F">
        <w:rPr>
          <w:rFonts w:ascii="Times New Roman" w:hAnsi="Times New Roman"/>
          <w:sz w:val="20"/>
          <w:szCs w:val="20"/>
        </w:rPr>
        <w:t xml:space="preserve">, T. </w:t>
      </w:r>
      <w:proofErr w:type="spellStart"/>
      <w:r w:rsidRPr="0031413F">
        <w:rPr>
          <w:rFonts w:ascii="Times New Roman" w:hAnsi="Times New Roman"/>
          <w:sz w:val="20"/>
          <w:szCs w:val="20"/>
        </w:rPr>
        <w:t>Tanhua</w:t>
      </w:r>
      <w:proofErr w:type="spellEnd"/>
      <w:r w:rsidRPr="0031413F">
        <w:rPr>
          <w:rFonts w:ascii="Times New Roman" w:hAnsi="Times New Roman"/>
          <w:sz w:val="20"/>
          <w:szCs w:val="20"/>
        </w:rPr>
        <w:t xml:space="preserve">, B. R. </w:t>
      </w:r>
      <w:proofErr w:type="spellStart"/>
      <w:r w:rsidRPr="0031413F">
        <w:rPr>
          <w:rFonts w:ascii="Times New Roman" w:hAnsi="Times New Roman"/>
          <w:sz w:val="20"/>
          <w:szCs w:val="20"/>
        </w:rPr>
        <w:t>Greally</w:t>
      </w:r>
      <w:proofErr w:type="spellEnd"/>
      <w:r w:rsidRPr="0031413F">
        <w:rPr>
          <w:rFonts w:ascii="Times New Roman" w:hAnsi="Times New Roman"/>
          <w:sz w:val="20"/>
          <w:szCs w:val="20"/>
        </w:rPr>
        <w:t xml:space="preserve">, J. </w:t>
      </w:r>
      <w:proofErr w:type="spellStart"/>
      <w:r w:rsidRPr="0031413F">
        <w:rPr>
          <w:rFonts w:ascii="Times New Roman" w:hAnsi="Times New Roman"/>
          <w:sz w:val="20"/>
          <w:szCs w:val="20"/>
        </w:rPr>
        <w:t>Mühle</w:t>
      </w:r>
      <w:proofErr w:type="spellEnd"/>
      <w:r w:rsidRPr="0031413F">
        <w:rPr>
          <w:rFonts w:ascii="Times New Roman" w:hAnsi="Times New Roman"/>
          <w:sz w:val="20"/>
          <w:szCs w:val="20"/>
        </w:rPr>
        <w:t xml:space="preserve">, and P. G. </w:t>
      </w:r>
      <w:proofErr w:type="spellStart"/>
      <w:r w:rsidRPr="0031413F">
        <w:rPr>
          <w:rFonts w:ascii="Times New Roman" w:hAnsi="Times New Roman"/>
          <w:sz w:val="20"/>
          <w:szCs w:val="20"/>
        </w:rPr>
        <w:t>Simmonds</w:t>
      </w:r>
      <w:proofErr w:type="spellEnd"/>
      <w:r w:rsidRPr="0031413F">
        <w:rPr>
          <w:rFonts w:ascii="Times New Roman" w:hAnsi="Times New Roman"/>
          <w:sz w:val="20"/>
          <w:szCs w:val="20"/>
        </w:rPr>
        <w:t xml:space="preserve">, Medusa: a sample </w:t>
      </w:r>
      <w:proofErr w:type="spellStart"/>
      <w:r w:rsidRPr="0031413F">
        <w:rPr>
          <w:rFonts w:ascii="Times New Roman" w:hAnsi="Times New Roman"/>
          <w:sz w:val="20"/>
          <w:szCs w:val="20"/>
        </w:rPr>
        <w:t>preconcentration</w:t>
      </w:r>
      <w:proofErr w:type="spellEnd"/>
      <w:r w:rsidRPr="0031413F">
        <w:rPr>
          <w:rFonts w:ascii="Times New Roman" w:hAnsi="Times New Roman"/>
          <w:sz w:val="20"/>
          <w:szCs w:val="20"/>
        </w:rPr>
        <w:t xml:space="preserve"> and GC/MS detector system for in situ measurements of atmospheric trace halocarbons, hydrocarbons and sulfur compounds, </w:t>
      </w:r>
      <w:r w:rsidRPr="0031413F">
        <w:rPr>
          <w:rFonts w:ascii="Times New Roman" w:hAnsi="Times New Roman"/>
          <w:i/>
          <w:sz w:val="20"/>
          <w:szCs w:val="20"/>
        </w:rPr>
        <w:t>Anal. Chem.</w:t>
      </w:r>
      <w:r w:rsidRPr="0031413F">
        <w:rPr>
          <w:rFonts w:ascii="Times New Roman" w:hAnsi="Times New Roman"/>
          <w:sz w:val="20"/>
          <w:szCs w:val="20"/>
        </w:rPr>
        <w:t xml:space="preserve">, </w:t>
      </w:r>
      <w:r w:rsidRPr="0031413F">
        <w:rPr>
          <w:rFonts w:ascii="Times New Roman" w:hAnsi="Times New Roman"/>
          <w:b/>
          <w:sz w:val="20"/>
          <w:szCs w:val="20"/>
        </w:rPr>
        <w:t>80</w:t>
      </w:r>
      <w:r w:rsidRPr="0031413F">
        <w:rPr>
          <w:rFonts w:ascii="Times New Roman" w:hAnsi="Times New Roman"/>
          <w:sz w:val="20"/>
          <w:szCs w:val="20"/>
        </w:rPr>
        <w:t>, 1536-1545, 2008.</w:t>
      </w:r>
    </w:p>
    <w:p w:rsidR="004C23A7" w:rsidRPr="0031413F" w:rsidRDefault="004C23A7" w:rsidP="004C23A7">
      <w:pPr>
        <w:spacing w:after="120"/>
      </w:pPr>
    </w:p>
    <w:p w:rsidR="004C23A7" w:rsidRPr="007B1D2F" w:rsidRDefault="004C23A7" w:rsidP="004C23A7"/>
    <w:p w:rsidR="004C23A7" w:rsidRDefault="004C23A7">
      <w:pPr>
        <w:rPr>
          <w:b/>
          <w:sz w:val="28"/>
          <w:szCs w:val="28"/>
        </w:rPr>
      </w:pPr>
      <w:r>
        <w:rPr>
          <w:b/>
          <w:sz w:val="28"/>
          <w:szCs w:val="28"/>
        </w:rPr>
        <w:br w:type="page"/>
      </w:r>
    </w:p>
    <w:p w:rsidR="00D219A9" w:rsidRDefault="00D219A9" w:rsidP="00D219A9">
      <w:pPr>
        <w:pStyle w:val="Heading1"/>
      </w:pPr>
      <w:r>
        <w:lastRenderedPageBreak/>
        <w:t>Parallel sessions</w:t>
      </w:r>
    </w:p>
    <w:p w:rsidR="00D219A9" w:rsidRDefault="00D219A9">
      <w:pPr>
        <w:rPr>
          <w:b/>
          <w:sz w:val="28"/>
          <w:szCs w:val="28"/>
        </w:rPr>
      </w:pPr>
    </w:p>
    <w:p w:rsidR="00D219A9" w:rsidRDefault="00D219A9" w:rsidP="00D219A9">
      <w:pPr>
        <w:rPr>
          <w:b/>
          <w:sz w:val="28"/>
          <w:szCs w:val="28"/>
          <w:lang w:val="en-GB"/>
        </w:rPr>
      </w:pPr>
      <w:r>
        <w:rPr>
          <w:b/>
          <w:sz w:val="28"/>
          <w:szCs w:val="28"/>
          <w:lang w:val="en-GB"/>
        </w:rPr>
        <w:t>NA6 Harmonisation and QA of NCGHG measurements in the ocean</w:t>
      </w:r>
    </w:p>
    <w:p w:rsidR="00D219A9" w:rsidRDefault="00D219A9" w:rsidP="00D219A9">
      <w:pPr>
        <w:jc w:val="center"/>
        <w:rPr>
          <w:b/>
          <w:sz w:val="28"/>
          <w:szCs w:val="28"/>
          <w:lang w:val="en-GB"/>
        </w:rPr>
      </w:pPr>
    </w:p>
    <w:p w:rsidR="00D219A9" w:rsidRPr="0022371E" w:rsidRDefault="00D219A9" w:rsidP="00D219A9">
      <w:pPr>
        <w:jc w:val="center"/>
        <w:rPr>
          <w:b/>
          <w:sz w:val="28"/>
          <w:szCs w:val="28"/>
          <w:lang w:val="en-GB"/>
        </w:rPr>
      </w:pPr>
      <w:r w:rsidRPr="0022371E">
        <w:rPr>
          <w:b/>
          <w:sz w:val="28"/>
          <w:szCs w:val="28"/>
          <w:lang w:val="en-GB"/>
        </w:rPr>
        <w:t>Observing ocean –atmosphere carbon fluxes: the marine component of the Integrated Carbon Observing System (ICOS) and what is the potential implementing none – CO</w:t>
      </w:r>
      <w:r w:rsidRPr="0022371E">
        <w:rPr>
          <w:b/>
          <w:sz w:val="28"/>
          <w:szCs w:val="28"/>
          <w:vertAlign w:val="subscript"/>
          <w:lang w:val="en-GB"/>
        </w:rPr>
        <w:t>2</w:t>
      </w:r>
      <w:r w:rsidRPr="0022371E">
        <w:rPr>
          <w:b/>
          <w:sz w:val="28"/>
          <w:szCs w:val="28"/>
          <w:lang w:val="en-GB"/>
        </w:rPr>
        <w:t xml:space="preserve"> gasses as well (</w:t>
      </w:r>
      <w:proofErr w:type="spellStart"/>
      <w:r w:rsidRPr="0022371E">
        <w:rPr>
          <w:b/>
          <w:sz w:val="28"/>
          <w:szCs w:val="28"/>
          <w:lang w:val="en-GB"/>
        </w:rPr>
        <w:t>InGOS</w:t>
      </w:r>
      <w:proofErr w:type="spellEnd"/>
      <w:r w:rsidRPr="0022371E">
        <w:rPr>
          <w:b/>
          <w:sz w:val="28"/>
          <w:szCs w:val="28"/>
          <w:lang w:val="en-GB"/>
        </w:rPr>
        <w:t>)</w:t>
      </w:r>
    </w:p>
    <w:p w:rsidR="00D219A9" w:rsidRDefault="00D219A9" w:rsidP="00D219A9">
      <w:pPr>
        <w:jc w:val="center"/>
        <w:rPr>
          <w:lang w:val="en-GB"/>
        </w:rPr>
      </w:pPr>
    </w:p>
    <w:p w:rsidR="00D219A9" w:rsidRDefault="00D219A9" w:rsidP="00D219A9">
      <w:pPr>
        <w:jc w:val="center"/>
        <w:rPr>
          <w:lang w:val="en-GB"/>
        </w:rPr>
      </w:pPr>
      <w:r w:rsidRPr="00CE19FB">
        <w:rPr>
          <w:u w:val="single"/>
          <w:lang w:val="en-GB"/>
        </w:rPr>
        <w:t xml:space="preserve">Johannessen </w:t>
      </w:r>
      <w:r>
        <w:rPr>
          <w:lang w:val="en-GB"/>
        </w:rPr>
        <w:t>Truls</w:t>
      </w:r>
      <w:r w:rsidRPr="00F02C5B">
        <w:rPr>
          <w:vertAlign w:val="superscript"/>
          <w:lang w:val="en-GB"/>
        </w:rPr>
        <w:t>1</w:t>
      </w:r>
      <w:r>
        <w:rPr>
          <w:lang w:val="en-GB"/>
        </w:rPr>
        <w:t xml:space="preserve">, Watson Andrew, </w:t>
      </w:r>
      <w:proofErr w:type="spellStart"/>
      <w:r>
        <w:rPr>
          <w:lang w:val="en-GB"/>
        </w:rPr>
        <w:t>Huertas</w:t>
      </w:r>
      <w:proofErr w:type="spellEnd"/>
      <w:r>
        <w:rPr>
          <w:lang w:val="en-GB"/>
        </w:rPr>
        <w:t xml:space="preserve"> Emma, Hermann </w:t>
      </w:r>
      <w:proofErr w:type="spellStart"/>
      <w:r>
        <w:rPr>
          <w:lang w:val="en-GB"/>
        </w:rPr>
        <w:t>Bange</w:t>
      </w:r>
      <w:proofErr w:type="spellEnd"/>
      <w:r>
        <w:rPr>
          <w:lang w:val="en-GB"/>
        </w:rPr>
        <w:t xml:space="preserve"> and Marine ICOS team</w:t>
      </w:r>
    </w:p>
    <w:p w:rsidR="00D219A9" w:rsidRDefault="00D219A9" w:rsidP="00D219A9">
      <w:pPr>
        <w:rPr>
          <w:lang w:val="en-GB"/>
        </w:rPr>
      </w:pPr>
    </w:p>
    <w:p w:rsidR="00D219A9" w:rsidRPr="00CE19FB" w:rsidRDefault="00D219A9" w:rsidP="00D219A9">
      <w:pPr>
        <w:jc w:val="center"/>
      </w:pPr>
      <w:r w:rsidRPr="000A7D2B">
        <w:rPr>
          <w:vertAlign w:val="superscript"/>
          <w:lang w:val="en-GB"/>
        </w:rPr>
        <w:t>1</w:t>
      </w:r>
      <w:r w:rsidRPr="000A7D2B">
        <w:rPr>
          <w:lang w:val="en-GB"/>
        </w:rPr>
        <w:t xml:space="preserve">Bjerknes </w:t>
      </w:r>
      <w:proofErr w:type="spellStart"/>
      <w:r w:rsidRPr="000A7D2B">
        <w:rPr>
          <w:lang w:val="en-GB"/>
        </w:rPr>
        <w:t>Center</w:t>
      </w:r>
      <w:proofErr w:type="spellEnd"/>
      <w:r w:rsidRPr="000A7D2B">
        <w:rPr>
          <w:lang w:val="en-GB"/>
        </w:rPr>
        <w:t xml:space="preserve"> for Climate Research, </w:t>
      </w:r>
      <w:proofErr w:type="spellStart"/>
      <w:r w:rsidRPr="000A7D2B">
        <w:rPr>
          <w:lang w:val="en-GB"/>
        </w:rPr>
        <w:t>Allegaten</w:t>
      </w:r>
      <w:proofErr w:type="spellEnd"/>
      <w:r w:rsidRPr="000A7D2B">
        <w:rPr>
          <w:lang w:val="en-GB"/>
        </w:rPr>
        <w:t xml:space="preserve"> 55, Bergen 5007, Norway</w:t>
      </w:r>
    </w:p>
    <w:p w:rsidR="00D219A9" w:rsidRDefault="00EC4406" w:rsidP="00D219A9">
      <w:pPr>
        <w:jc w:val="center"/>
      </w:pPr>
      <w:hyperlink r:id="rId19" w:history="1">
        <w:r w:rsidR="00D219A9" w:rsidRPr="00B97EF0">
          <w:rPr>
            <w:rStyle w:val="Hyperlink"/>
          </w:rPr>
          <w:t>Truls.Johannessen@gfi.uib.no</w:t>
        </w:r>
      </w:hyperlink>
    </w:p>
    <w:p w:rsidR="00D219A9" w:rsidRDefault="00D219A9" w:rsidP="00D219A9"/>
    <w:p w:rsidR="00D219A9" w:rsidRDefault="00D219A9" w:rsidP="00D219A9">
      <w:r>
        <w:rPr>
          <w:lang w:val="en-GB"/>
        </w:rPr>
        <w:t xml:space="preserve">The oceans are important sinks for the greenhouse gases produced by human activity – for example, on millennial time scales they will take up most of the carbon dioxide we are releasing to the atmosphere. In response to global climate change, uptake or release of these gases will change with time. It is important therefore to have some way of tracking ocean-atmosphere fluxes, to know how the Earth system as a whole, and the marine part of it in particular, is responding to anthropogenic activities. </w:t>
      </w:r>
      <w:r>
        <w:t xml:space="preserve">ICOS is the European component of what will become a global in-situ observational network for the monitoring of fluxes of greenhouse gases (principally carbon dioxide, methane and nitrous oxide) between the atmosphere and both land and ocean. It is one of the projects listed in the roadmap for </w:t>
      </w:r>
      <w:r w:rsidRPr="000A7D2B">
        <w:rPr>
          <w:lang w:val="en-GB"/>
        </w:rPr>
        <w:t>ESFRI (European Strategic Forum for Research Infrastructures)</w:t>
      </w:r>
      <w:r>
        <w:rPr>
          <w:lang w:val="en-GB"/>
        </w:rPr>
        <w:t xml:space="preserve">. The marine component of ICOS will be made up of regular surface observations from voluntary observing ships using automated instruments, time series sites at which observations through the water column can be made, and support for global observations of the marine carbon inventory. In recent years projects such as CARBO-OCEAN and CARBOCHANGE, supported by EU FP6 and FP7, have shown that it is possible to define with good space and time resolution the basin-wide fluxes of </w:t>
      </w:r>
      <w:r w:rsidRPr="001E2601">
        <w:rPr>
          <w:lang w:val="en-GB"/>
        </w:rPr>
        <w:t>CO</w:t>
      </w:r>
      <w:r w:rsidRPr="001E2601">
        <w:rPr>
          <w:vertAlign w:val="subscript"/>
          <w:lang w:val="en-GB"/>
        </w:rPr>
        <w:t>2</w:t>
      </w:r>
      <w:r>
        <w:rPr>
          <w:lang w:val="en-GB"/>
        </w:rPr>
        <w:t xml:space="preserve"> between atmosphere and ocean in the North Atlantic using an observational network like that envisaged for ICOS. This flux is more variable than previously believed, and undergoes decadal changes of quite large magnitude. What added value will implementing none – CO</w:t>
      </w:r>
      <w:r w:rsidRPr="00F41B86">
        <w:rPr>
          <w:vertAlign w:val="subscript"/>
          <w:lang w:val="en-GB"/>
        </w:rPr>
        <w:t>2</w:t>
      </w:r>
      <w:r>
        <w:rPr>
          <w:lang w:val="en-GB"/>
        </w:rPr>
        <w:t xml:space="preserve"> gasses to this network as well (</w:t>
      </w:r>
      <w:proofErr w:type="spellStart"/>
      <w:r>
        <w:rPr>
          <w:lang w:val="en-GB"/>
        </w:rPr>
        <w:t>InGOS</w:t>
      </w:r>
      <w:proofErr w:type="spellEnd"/>
      <w:r>
        <w:rPr>
          <w:lang w:val="en-GB"/>
        </w:rPr>
        <w:t>).</w:t>
      </w:r>
    </w:p>
    <w:p w:rsidR="00D219A9" w:rsidRPr="004344CC" w:rsidRDefault="00D219A9" w:rsidP="00D219A9">
      <w:pPr>
        <w:ind w:left="360"/>
        <w:rPr>
          <w:lang w:val="en-GB"/>
        </w:rPr>
      </w:pPr>
    </w:p>
    <w:p w:rsidR="00D219A9" w:rsidRDefault="00D219A9">
      <w:pPr>
        <w:rPr>
          <w:rFonts w:asciiTheme="majorHAnsi" w:hAnsiTheme="majorHAnsi"/>
          <w:lang w:val="en-GB"/>
        </w:rPr>
      </w:pPr>
      <w:r>
        <w:rPr>
          <w:rFonts w:asciiTheme="majorHAnsi" w:hAnsiTheme="majorHAnsi"/>
          <w:lang w:val="en-GB"/>
        </w:rPr>
        <w:br w:type="page"/>
      </w:r>
    </w:p>
    <w:p w:rsidR="00D219A9" w:rsidRPr="005628F4" w:rsidRDefault="00D219A9" w:rsidP="00D219A9">
      <w:pPr>
        <w:jc w:val="center"/>
        <w:outlineLvl w:val="0"/>
        <w:rPr>
          <w:b/>
          <w:sz w:val="28"/>
          <w:szCs w:val="28"/>
          <w:lang w:val="en-GB"/>
        </w:rPr>
      </w:pPr>
      <w:r>
        <w:rPr>
          <w:b/>
          <w:sz w:val="28"/>
          <w:szCs w:val="28"/>
          <w:lang w:val="en-GB"/>
        </w:rPr>
        <w:lastRenderedPageBreak/>
        <w:t>Nitrous oxide and methane in the ocean</w:t>
      </w:r>
    </w:p>
    <w:p w:rsidR="00D219A9" w:rsidRPr="00FD0C04" w:rsidRDefault="00D219A9" w:rsidP="00D219A9">
      <w:pPr>
        <w:spacing w:before="120"/>
        <w:jc w:val="center"/>
      </w:pPr>
      <w:r w:rsidRPr="00DD321C">
        <w:rPr>
          <w:u w:val="single"/>
        </w:rPr>
        <w:t>Hermann W. Bange</w:t>
      </w:r>
      <w:r w:rsidRPr="00DD321C">
        <w:rPr>
          <w:vertAlign w:val="superscript"/>
        </w:rPr>
        <w:t>1</w:t>
      </w:r>
      <w:r w:rsidRPr="00DD321C">
        <w:t>, Emma I. Huertas</w:t>
      </w:r>
      <w:r w:rsidRPr="00FD0C04">
        <w:rPr>
          <w:vertAlign w:val="superscript"/>
        </w:rPr>
        <w:t>2</w:t>
      </w:r>
      <w:r w:rsidRPr="00DD321C">
        <w:t>, Truls Johannessen</w:t>
      </w:r>
      <w:r w:rsidRPr="00FD0C04">
        <w:rPr>
          <w:vertAlign w:val="superscript"/>
        </w:rPr>
        <w:t>3</w:t>
      </w:r>
      <w:r w:rsidRPr="00DD321C">
        <w:t>, and Andrew J. Watson</w:t>
      </w:r>
      <w:r w:rsidRPr="00FD0C04">
        <w:rPr>
          <w:vertAlign w:val="superscript"/>
        </w:rPr>
        <w:t>4</w:t>
      </w:r>
    </w:p>
    <w:p w:rsidR="00D219A9" w:rsidRPr="00020CA3" w:rsidRDefault="00D219A9" w:rsidP="00D219A9">
      <w:pPr>
        <w:pStyle w:val="ListParagraph"/>
        <w:spacing w:before="120"/>
        <w:ind w:left="357"/>
        <w:jc w:val="center"/>
        <w:rPr>
          <w:lang w:val="en-CA"/>
        </w:rPr>
      </w:pPr>
      <w:r w:rsidRPr="00020CA3">
        <w:rPr>
          <w:vertAlign w:val="superscript"/>
          <w:lang w:val="en-CA"/>
        </w:rPr>
        <w:t>1</w:t>
      </w:r>
      <w:r w:rsidRPr="00020CA3">
        <w:rPr>
          <w:lang w:val="en-CA"/>
        </w:rPr>
        <w:t xml:space="preserve"> IFM-GEOMAR, </w:t>
      </w:r>
      <w:smartTag w:uri="urn:schemas-microsoft-com:office:smarttags" w:element="place">
        <w:smartTag w:uri="urn:schemas-microsoft-com:office:smarttags" w:element="City">
          <w:r w:rsidRPr="00020CA3">
            <w:rPr>
              <w:lang w:val="en-CA"/>
            </w:rPr>
            <w:t>Kiel</w:t>
          </w:r>
        </w:smartTag>
        <w:r w:rsidRPr="00020CA3">
          <w:rPr>
            <w:lang w:val="en-CA"/>
          </w:rPr>
          <w:t xml:space="preserve">, </w:t>
        </w:r>
        <w:smartTag w:uri="urn:schemas-microsoft-com:office:smarttags" w:element="country-region">
          <w:r w:rsidRPr="00020CA3">
            <w:rPr>
              <w:lang w:val="en-CA"/>
            </w:rPr>
            <w:t>Germany</w:t>
          </w:r>
        </w:smartTag>
      </w:smartTag>
    </w:p>
    <w:p w:rsidR="00D219A9" w:rsidRPr="00FD0C04" w:rsidRDefault="00D219A9" w:rsidP="00D219A9">
      <w:pPr>
        <w:pStyle w:val="ListParagraph"/>
        <w:ind w:left="360"/>
        <w:jc w:val="center"/>
      </w:pPr>
      <w:r w:rsidRPr="00FD0C04">
        <w:rPr>
          <w:vertAlign w:val="superscript"/>
        </w:rPr>
        <w:t>2</w:t>
      </w:r>
      <w:r w:rsidRPr="00FD0C04">
        <w:t xml:space="preserve"> </w:t>
      </w:r>
      <w:r>
        <w:t>CSIC</w:t>
      </w:r>
      <w:r w:rsidRPr="00FD0C04">
        <w:t xml:space="preserve">, </w:t>
      </w:r>
      <w:smartTag w:uri="urn:schemas-microsoft-com:office:smarttags" w:element="country-region">
        <w:smartTag w:uri="urn:schemas-microsoft-com:office:smarttags" w:element="place">
          <w:r w:rsidRPr="00FD0C04">
            <w:t>Spain</w:t>
          </w:r>
        </w:smartTag>
      </w:smartTag>
    </w:p>
    <w:p w:rsidR="00D219A9" w:rsidRPr="00FD0C04" w:rsidRDefault="00D219A9" w:rsidP="00D219A9">
      <w:pPr>
        <w:pStyle w:val="ListParagraph"/>
        <w:ind w:left="360"/>
        <w:jc w:val="center"/>
      </w:pPr>
      <w:r w:rsidRPr="00FD0C04">
        <w:rPr>
          <w:vertAlign w:val="superscript"/>
        </w:rPr>
        <w:t>3</w:t>
      </w:r>
      <w:r w:rsidRPr="00FD0C04">
        <w:t xml:space="preserve"> University of Be</w:t>
      </w:r>
      <w:r>
        <w:t>r</w:t>
      </w:r>
      <w:r w:rsidRPr="00FD0C04">
        <w:t>gen, Norway</w:t>
      </w:r>
    </w:p>
    <w:p w:rsidR="00D219A9" w:rsidRPr="00FD0C04" w:rsidRDefault="00D219A9" w:rsidP="00D219A9">
      <w:pPr>
        <w:pStyle w:val="ListParagraph"/>
        <w:ind w:left="360"/>
        <w:jc w:val="center"/>
      </w:pPr>
      <w:r w:rsidRPr="00FD0C04">
        <w:rPr>
          <w:vertAlign w:val="superscript"/>
        </w:rPr>
        <w:t>4</w:t>
      </w:r>
      <w:r>
        <w:t xml:space="preserve"> UEA, </w:t>
      </w:r>
      <w:smartTag w:uri="urn:schemas-microsoft-com:office:smarttags" w:element="place">
        <w:smartTag w:uri="urn:schemas-microsoft-com:office:smarttags" w:element="City">
          <w:r>
            <w:t>Norwich</w:t>
          </w:r>
        </w:smartTag>
        <w:r>
          <w:t xml:space="preserve">, </w:t>
        </w:r>
        <w:smartTag w:uri="urn:schemas-microsoft-com:office:smarttags" w:element="country-region">
          <w:r>
            <w:t>UK</w:t>
          </w:r>
        </w:smartTag>
      </w:smartTag>
    </w:p>
    <w:p w:rsidR="00D219A9" w:rsidRDefault="00EC4406" w:rsidP="00D219A9">
      <w:pPr>
        <w:ind w:left="360"/>
        <w:jc w:val="center"/>
        <w:rPr>
          <w:lang w:val="de-DE"/>
        </w:rPr>
      </w:pPr>
      <w:hyperlink r:id="rId20" w:history="1">
        <w:r w:rsidR="00D219A9" w:rsidRPr="00020CA3">
          <w:rPr>
            <w:rStyle w:val="Hyperlink"/>
            <w:lang w:val="en-CA"/>
          </w:rPr>
          <w:t>hbange@ifm-</w:t>
        </w:r>
        <w:r w:rsidR="00D219A9" w:rsidRPr="00DB4416">
          <w:rPr>
            <w:rStyle w:val="Hyperlink"/>
          </w:rPr>
          <w:t>geomar.de</w:t>
        </w:r>
      </w:hyperlink>
    </w:p>
    <w:p w:rsidR="00D219A9" w:rsidRPr="00DB4416" w:rsidRDefault="00D219A9" w:rsidP="00D219A9">
      <w:pPr>
        <w:ind w:left="360"/>
        <w:jc w:val="center"/>
      </w:pPr>
    </w:p>
    <w:p w:rsidR="00D219A9" w:rsidRDefault="00D219A9" w:rsidP="00D219A9">
      <w:pPr>
        <w:autoSpaceDE w:val="0"/>
        <w:autoSpaceDN w:val="0"/>
        <w:adjustRightInd w:val="0"/>
        <w:rPr>
          <w:lang w:val="en-GB"/>
        </w:rPr>
      </w:pPr>
      <w:r w:rsidRPr="008B3D3F">
        <w:rPr>
          <w:lang w:val="en-GB"/>
        </w:rPr>
        <w:t>The ocean is a major source for atmospheric N</w:t>
      </w:r>
      <w:r w:rsidRPr="00DD321C">
        <w:rPr>
          <w:vertAlign w:val="subscript"/>
          <w:lang w:val="en-GB"/>
        </w:rPr>
        <w:t>2</w:t>
      </w:r>
      <w:r w:rsidRPr="008B3D3F">
        <w:rPr>
          <w:lang w:val="en-GB"/>
        </w:rPr>
        <w:t>O</w:t>
      </w:r>
      <w:r>
        <w:rPr>
          <w:lang w:val="en-GB"/>
        </w:rPr>
        <w:t xml:space="preserve">; whereas oceanic </w:t>
      </w:r>
      <w:r w:rsidRPr="008B3D3F">
        <w:rPr>
          <w:lang w:val="en-GB"/>
        </w:rPr>
        <w:t>emissions play only a minor role for the atmospheric budget of CH</w:t>
      </w:r>
      <w:r w:rsidRPr="00DD321C">
        <w:rPr>
          <w:vertAlign w:val="subscript"/>
          <w:lang w:val="en-GB"/>
        </w:rPr>
        <w:t>4</w:t>
      </w:r>
      <w:r w:rsidRPr="008B3D3F">
        <w:rPr>
          <w:lang w:val="en-GB"/>
        </w:rPr>
        <w:t xml:space="preserve">. </w:t>
      </w:r>
      <w:r w:rsidRPr="00DD321C">
        <w:rPr>
          <w:lang w:val="en-GB"/>
        </w:rPr>
        <w:t>The major issues</w:t>
      </w:r>
      <w:r>
        <w:rPr>
          <w:lang w:val="en-GB"/>
        </w:rPr>
        <w:t xml:space="preserve"> impacting the quality of oceanic</w:t>
      </w:r>
      <w:r w:rsidRPr="00DD321C">
        <w:rPr>
          <w:lang w:val="en-GB"/>
        </w:rPr>
        <w:t xml:space="preserve"> emissions estimates for N</w:t>
      </w:r>
      <w:r w:rsidRPr="00DD321C">
        <w:rPr>
          <w:vertAlign w:val="subscript"/>
          <w:lang w:val="en-GB"/>
        </w:rPr>
        <w:t>2</w:t>
      </w:r>
      <w:r w:rsidRPr="00DD321C">
        <w:rPr>
          <w:lang w:val="en-GB"/>
        </w:rPr>
        <w:t>O and CH</w:t>
      </w:r>
      <w:r w:rsidRPr="00DD321C">
        <w:rPr>
          <w:vertAlign w:val="subscript"/>
          <w:lang w:val="en-GB"/>
        </w:rPr>
        <w:t>4</w:t>
      </w:r>
      <w:r w:rsidRPr="00DD321C">
        <w:rPr>
          <w:lang w:val="en-GB"/>
        </w:rPr>
        <w:t xml:space="preserve"> may be summarised as follows: 1) Limited database</w:t>
      </w:r>
      <w:r>
        <w:rPr>
          <w:lang w:val="en-GB"/>
        </w:rPr>
        <w:t>:</w:t>
      </w:r>
      <w:r w:rsidRPr="00DD321C">
        <w:rPr>
          <w:lang w:val="en-GB"/>
        </w:rPr>
        <w:t xml:space="preserve"> Large parts of the open and coastal oceans have little to no spatial data coverage </w:t>
      </w:r>
      <w:r>
        <w:rPr>
          <w:lang w:val="en-GB"/>
        </w:rPr>
        <w:t xml:space="preserve">and </w:t>
      </w:r>
      <w:r w:rsidRPr="00DD321C">
        <w:rPr>
          <w:lang w:val="en-GB"/>
        </w:rPr>
        <w:t xml:space="preserve">2) Seasonal and </w:t>
      </w:r>
      <w:proofErr w:type="spellStart"/>
      <w:r w:rsidRPr="00DD321C">
        <w:rPr>
          <w:lang w:val="en-GB"/>
        </w:rPr>
        <w:t>interannual</w:t>
      </w:r>
      <w:proofErr w:type="spellEnd"/>
      <w:r w:rsidRPr="00DD321C">
        <w:rPr>
          <w:lang w:val="en-GB"/>
        </w:rPr>
        <w:t xml:space="preserve"> variability</w:t>
      </w:r>
      <w:r>
        <w:rPr>
          <w:lang w:val="en-GB"/>
        </w:rPr>
        <w:t>:</w:t>
      </w:r>
      <w:r w:rsidRPr="00DD321C">
        <w:rPr>
          <w:lang w:val="en-GB"/>
        </w:rPr>
        <w:t xml:space="preserve"> The concentrations of dissolved N</w:t>
      </w:r>
      <w:r w:rsidRPr="00DD321C">
        <w:rPr>
          <w:vertAlign w:val="subscript"/>
          <w:lang w:val="en-GB"/>
        </w:rPr>
        <w:t>2</w:t>
      </w:r>
      <w:r w:rsidRPr="00DD321C">
        <w:rPr>
          <w:lang w:val="en-GB"/>
        </w:rPr>
        <w:t>O and CH</w:t>
      </w:r>
      <w:r w:rsidRPr="00DD321C">
        <w:rPr>
          <w:vertAlign w:val="subscript"/>
          <w:lang w:val="en-GB"/>
        </w:rPr>
        <w:t>4</w:t>
      </w:r>
      <w:r w:rsidRPr="00DD321C">
        <w:rPr>
          <w:lang w:val="en-GB"/>
        </w:rPr>
        <w:t xml:space="preserve"> and their seasonal variability reflect the imprint of seasonally varying biology (i.e. nitrification/</w:t>
      </w:r>
      <w:proofErr w:type="spellStart"/>
      <w:r w:rsidRPr="00DD321C">
        <w:rPr>
          <w:lang w:val="en-GB"/>
        </w:rPr>
        <w:t>denitrification</w:t>
      </w:r>
      <w:proofErr w:type="spellEnd"/>
      <w:r w:rsidRPr="00DD321C">
        <w:rPr>
          <w:lang w:val="en-GB"/>
        </w:rPr>
        <w:t xml:space="preserve"> and </w:t>
      </w:r>
      <w:proofErr w:type="spellStart"/>
      <w:r w:rsidRPr="00DD321C">
        <w:rPr>
          <w:lang w:val="en-GB"/>
        </w:rPr>
        <w:t>methanogenesis</w:t>
      </w:r>
      <w:proofErr w:type="spellEnd"/>
      <w:r w:rsidRPr="00DD321C">
        <w:rPr>
          <w:lang w:val="en-GB"/>
        </w:rPr>
        <w:t xml:space="preserve">) on an underlying </w:t>
      </w:r>
      <w:proofErr w:type="spellStart"/>
      <w:r w:rsidRPr="00DD321C">
        <w:rPr>
          <w:lang w:val="en-GB"/>
        </w:rPr>
        <w:t>hydrographic</w:t>
      </w:r>
      <w:proofErr w:type="spellEnd"/>
      <w:r w:rsidRPr="00DD321C">
        <w:rPr>
          <w:lang w:val="en-GB"/>
        </w:rPr>
        <w:t xml:space="preserve"> regime (e.g. coastal upwelling, mixing etc.) which also varies seasonally. Both gases thus show considerable temporal variability in the surface ocean. To this end </w:t>
      </w:r>
      <w:proofErr w:type="spellStart"/>
      <w:r>
        <w:rPr>
          <w:lang w:val="en-GB"/>
        </w:rPr>
        <w:t>InGOS</w:t>
      </w:r>
      <w:proofErr w:type="spellEnd"/>
      <w:r>
        <w:rPr>
          <w:lang w:val="en-GB"/>
        </w:rPr>
        <w:t xml:space="preserve"> </w:t>
      </w:r>
      <w:r w:rsidRPr="001D1715">
        <w:rPr>
          <w:lang w:val="en-GB"/>
        </w:rPr>
        <w:t>WP</w:t>
      </w:r>
      <w:r>
        <w:rPr>
          <w:lang w:val="en-GB"/>
        </w:rPr>
        <w:t>6</w:t>
      </w:r>
      <w:r w:rsidRPr="001D1715">
        <w:rPr>
          <w:lang w:val="en-GB"/>
        </w:rPr>
        <w:t xml:space="preserve"> </w:t>
      </w:r>
      <w:r>
        <w:rPr>
          <w:lang w:val="en-GB"/>
        </w:rPr>
        <w:t xml:space="preserve">was initiated </w:t>
      </w:r>
      <w:r w:rsidRPr="001D1715">
        <w:rPr>
          <w:lang w:val="en-GB"/>
        </w:rPr>
        <w:t>to improve, harmonize and integrate oceanic measurements of N</w:t>
      </w:r>
      <w:r w:rsidRPr="00DD321C">
        <w:rPr>
          <w:vertAlign w:val="subscript"/>
          <w:lang w:val="en-GB"/>
        </w:rPr>
        <w:t>2</w:t>
      </w:r>
      <w:r w:rsidRPr="001D1715">
        <w:rPr>
          <w:lang w:val="en-GB"/>
        </w:rPr>
        <w:t>O and CH</w:t>
      </w:r>
      <w:r w:rsidRPr="00DD321C">
        <w:rPr>
          <w:vertAlign w:val="subscript"/>
          <w:lang w:val="en-GB"/>
        </w:rPr>
        <w:t>4</w:t>
      </w:r>
      <w:r w:rsidRPr="001D1715">
        <w:rPr>
          <w:lang w:val="en-GB"/>
        </w:rPr>
        <w:t xml:space="preserve"> in different open ocean and coastal regions.</w:t>
      </w:r>
      <w:r>
        <w:rPr>
          <w:lang w:val="en-GB"/>
        </w:rPr>
        <w:t xml:space="preserve"> The objectives of WP6 include</w:t>
      </w:r>
      <w:r w:rsidRPr="001D1715">
        <w:rPr>
          <w:lang w:val="en-GB"/>
        </w:rPr>
        <w:t xml:space="preserve"> </w:t>
      </w:r>
      <w:r>
        <w:rPr>
          <w:lang w:val="en-GB"/>
        </w:rPr>
        <w:t>(</w:t>
      </w:r>
      <w:proofErr w:type="spellStart"/>
      <w:r>
        <w:rPr>
          <w:lang w:val="en-GB"/>
        </w:rPr>
        <w:t>i</w:t>
      </w:r>
      <w:proofErr w:type="spellEnd"/>
      <w:r>
        <w:rPr>
          <w:lang w:val="en-GB"/>
        </w:rPr>
        <w:t xml:space="preserve">) </w:t>
      </w:r>
      <w:proofErr w:type="spellStart"/>
      <w:r>
        <w:rPr>
          <w:lang w:val="en-GB"/>
        </w:rPr>
        <w:t>i</w:t>
      </w:r>
      <w:r w:rsidRPr="001D1715">
        <w:rPr>
          <w:lang w:val="en-GB"/>
        </w:rPr>
        <w:t>ntercomparison</w:t>
      </w:r>
      <w:proofErr w:type="spellEnd"/>
      <w:r w:rsidRPr="001D1715">
        <w:rPr>
          <w:lang w:val="en-GB"/>
        </w:rPr>
        <w:t xml:space="preserve"> exercise of different analytical methods (Gas Chromatograph (GC) versus Off-Axis Integrated Cavity Output Spectrometer (OA-ICOS) in the laboratory and during field campaigns </w:t>
      </w:r>
      <w:r>
        <w:rPr>
          <w:lang w:val="en-GB"/>
        </w:rPr>
        <w:t xml:space="preserve"> and (ii) </w:t>
      </w:r>
      <w:r w:rsidRPr="001D1715">
        <w:rPr>
          <w:lang w:val="en-GB"/>
        </w:rPr>
        <w:t>Establish</w:t>
      </w:r>
      <w:r>
        <w:rPr>
          <w:lang w:val="en-GB"/>
        </w:rPr>
        <w:t xml:space="preserve">ment </w:t>
      </w:r>
      <w:r w:rsidRPr="001D1715">
        <w:rPr>
          <w:lang w:val="en-GB"/>
        </w:rPr>
        <w:t>a network of oceanic N</w:t>
      </w:r>
      <w:r w:rsidRPr="00DD321C">
        <w:rPr>
          <w:vertAlign w:val="subscript"/>
          <w:lang w:val="en-GB"/>
        </w:rPr>
        <w:t>2</w:t>
      </w:r>
      <w:r w:rsidRPr="001D1715">
        <w:rPr>
          <w:lang w:val="en-GB"/>
        </w:rPr>
        <w:t>O and CH</w:t>
      </w:r>
      <w:r w:rsidRPr="00DD321C">
        <w:rPr>
          <w:vertAlign w:val="subscript"/>
          <w:lang w:val="en-GB"/>
        </w:rPr>
        <w:t>4</w:t>
      </w:r>
      <w:r w:rsidRPr="001D1715">
        <w:rPr>
          <w:lang w:val="en-GB"/>
        </w:rPr>
        <w:t xml:space="preserve"> concentration measurements in different oceanic regions (open ocean, coastal, coastal upwelling) by using different platforms such as VOS lines, repeated </w:t>
      </w:r>
      <w:proofErr w:type="spellStart"/>
      <w:r w:rsidRPr="001D1715">
        <w:rPr>
          <w:lang w:val="en-GB"/>
        </w:rPr>
        <w:t>hydrographic</w:t>
      </w:r>
      <w:proofErr w:type="spellEnd"/>
      <w:r>
        <w:rPr>
          <w:lang w:val="en-GB"/>
        </w:rPr>
        <w:t xml:space="preserve"> </w:t>
      </w:r>
      <w:r w:rsidRPr="001D1715">
        <w:rPr>
          <w:lang w:val="en-GB"/>
        </w:rPr>
        <w:t>sections as well as open ocean and coastal time series stations</w:t>
      </w:r>
      <w:r>
        <w:rPr>
          <w:lang w:val="en-GB"/>
        </w:rPr>
        <w:t>. WP6 is a joint effort of IFM-GEOMAR (</w:t>
      </w:r>
      <w:smartTag w:uri="urn:schemas-microsoft-com:office:smarttags" w:element="City">
        <w:r>
          <w:rPr>
            <w:lang w:val="en-GB"/>
          </w:rPr>
          <w:t>Kiel</w:t>
        </w:r>
      </w:smartTag>
      <w:r>
        <w:rPr>
          <w:lang w:val="en-GB"/>
        </w:rPr>
        <w:t xml:space="preserve">, </w:t>
      </w:r>
      <w:smartTag w:uri="urn:schemas-microsoft-com:office:smarttags" w:element="country-region">
        <w:r>
          <w:rPr>
            <w:lang w:val="en-GB"/>
          </w:rPr>
          <w:t>Germany</w:t>
        </w:r>
      </w:smartTag>
      <w:r>
        <w:rPr>
          <w:lang w:val="en-GB"/>
        </w:rPr>
        <w:t>), CSIC (</w:t>
      </w:r>
      <w:proofErr w:type="spellStart"/>
      <w:smartTag w:uri="urn:schemas-microsoft-com:office:smarttags" w:element="City">
        <w:r>
          <w:rPr>
            <w:lang w:val="en-GB"/>
          </w:rPr>
          <w:t>Vigo</w:t>
        </w:r>
      </w:smartTag>
      <w:proofErr w:type="spellEnd"/>
      <w:r>
        <w:rPr>
          <w:lang w:val="en-GB"/>
        </w:rPr>
        <w:t xml:space="preserve"> and </w:t>
      </w:r>
      <w:smartTag w:uri="urn:schemas-microsoft-com:office:smarttags" w:element="City">
        <w:r>
          <w:rPr>
            <w:lang w:val="en-GB"/>
          </w:rPr>
          <w:t>Cadiz</w:t>
        </w:r>
      </w:smartTag>
      <w:r>
        <w:rPr>
          <w:lang w:val="en-GB"/>
        </w:rPr>
        <w:t xml:space="preserve">, </w:t>
      </w:r>
      <w:smartTag w:uri="urn:schemas-microsoft-com:office:smarttags" w:element="country-region">
        <w:r>
          <w:rPr>
            <w:lang w:val="en-GB"/>
          </w:rPr>
          <w:t>Spain</w:t>
        </w:r>
      </w:smartTag>
      <w:r>
        <w:rPr>
          <w:lang w:val="en-GB"/>
        </w:rPr>
        <w:t>), UEA (</w:t>
      </w:r>
      <w:smartTag w:uri="urn:schemas-microsoft-com:office:smarttags" w:element="City">
        <w:r>
          <w:rPr>
            <w:lang w:val="en-GB"/>
          </w:rPr>
          <w:t>Norwich</w:t>
        </w:r>
      </w:smartTag>
      <w:r>
        <w:rPr>
          <w:lang w:val="en-GB"/>
        </w:rPr>
        <w:t xml:space="preserve">, </w:t>
      </w:r>
      <w:smartTag w:uri="urn:schemas-microsoft-com:office:smarttags" w:element="country-region">
        <w:r>
          <w:rPr>
            <w:lang w:val="en-GB"/>
          </w:rPr>
          <w:t>UK</w:t>
        </w:r>
      </w:smartTag>
      <w:r>
        <w:rPr>
          <w:lang w:val="en-GB"/>
        </w:rPr>
        <w:t xml:space="preserve">), and </w:t>
      </w:r>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Bergen</w:t>
        </w:r>
      </w:smartTag>
      <w:r>
        <w:rPr>
          <w:lang w:val="en-GB"/>
        </w:rPr>
        <w:t xml:space="preserve"> (</w:t>
      </w:r>
      <w:smartTag w:uri="urn:schemas-microsoft-com:office:smarttags" w:element="place">
        <w:smartTag w:uri="urn:schemas-microsoft-com:office:smarttags" w:element="country-region">
          <w:r>
            <w:rPr>
              <w:lang w:val="en-GB"/>
            </w:rPr>
            <w:t>Norway</w:t>
          </w:r>
        </w:smartTag>
      </w:smartTag>
      <w:r>
        <w:rPr>
          <w:lang w:val="en-GB"/>
        </w:rPr>
        <w:t>).</w:t>
      </w:r>
    </w:p>
    <w:p w:rsidR="00D219A9" w:rsidRPr="001F10E2" w:rsidRDefault="00D219A9" w:rsidP="00D219A9">
      <w:pPr>
        <w:rPr>
          <w:lang w:val="en-GB"/>
        </w:rPr>
      </w:pPr>
    </w:p>
    <w:p w:rsidR="00D219A9" w:rsidRDefault="00D219A9" w:rsidP="00D219A9">
      <w:pPr>
        <w:rPr>
          <w:rFonts w:asciiTheme="majorHAnsi" w:hAnsiTheme="majorHAnsi"/>
          <w:lang w:val="en-GB"/>
        </w:rPr>
      </w:pPr>
    </w:p>
    <w:p w:rsidR="00D219A9" w:rsidRDefault="00D219A9">
      <w:pPr>
        <w:rPr>
          <w:b/>
          <w:sz w:val="28"/>
          <w:szCs w:val="28"/>
          <w:lang w:val="en-GB"/>
        </w:rPr>
      </w:pPr>
      <w:r>
        <w:rPr>
          <w:b/>
          <w:sz w:val="28"/>
          <w:szCs w:val="28"/>
          <w:lang w:val="en-GB"/>
        </w:rPr>
        <w:br w:type="page"/>
      </w:r>
    </w:p>
    <w:p w:rsidR="0022371E" w:rsidRDefault="0040322B" w:rsidP="0022371E">
      <w:pPr>
        <w:rPr>
          <w:b/>
          <w:sz w:val="28"/>
          <w:szCs w:val="28"/>
        </w:rPr>
      </w:pPr>
      <w:proofErr w:type="spellStart"/>
      <w:r>
        <w:rPr>
          <w:b/>
          <w:sz w:val="28"/>
          <w:szCs w:val="28"/>
        </w:rPr>
        <w:lastRenderedPageBreak/>
        <w:t>Paralle</w:t>
      </w:r>
      <w:proofErr w:type="spellEnd"/>
      <w:r>
        <w:rPr>
          <w:b/>
          <w:sz w:val="28"/>
          <w:szCs w:val="28"/>
        </w:rPr>
        <w:t xml:space="preserve"> session </w:t>
      </w:r>
      <w:r w:rsidR="00D219A9">
        <w:rPr>
          <w:b/>
          <w:sz w:val="28"/>
          <w:szCs w:val="28"/>
        </w:rPr>
        <w:t>JRA2</w:t>
      </w:r>
      <w:r w:rsidR="00D219A9" w:rsidRPr="00D219A9">
        <w:rPr>
          <w:b/>
          <w:sz w:val="28"/>
          <w:szCs w:val="28"/>
        </w:rPr>
        <w:t xml:space="preserve"> </w:t>
      </w:r>
      <w:r w:rsidR="00D219A9" w:rsidRPr="0022371E">
        <w:rPr>
          <w:b/>
          <w:sz w:val="28"/>
          <w:szCs w:val="28"/>
        </w:rPr>
        <w:t>Integration of in-situ data with remote sensing</w:t>
      </w:r>
    </w:p>
    <w:p w:rsidR="0022371E" w:rsidRDefault="0022371E" w:rsidP="0022371E">
      <w:pPr>
        <w:jc w:val="center"/>
        <w:rPr>
          <w:b/>
          <w:sz w:val="28"/>
          <w:szCs w:val="28"/>
        </w:rPr>
      </w:pPr>
    </w:p>
    <w:p w:rsidR="0022371E" w:rsidRPr="0022371E" w:rsidRDefault="0022371E" w:rsidP="0022371E">
      <w:pPr>
        <w:jc w:val="center"/>
        <w:rPr>
          <w:b/>
          <w:sz w:val="28"/>
          <w:szCs w:val="28"/>
        </w:rPr>
      </w:pPr>
      <w:r w:rsidRPr="0022371E">
        <w:rPr>
          <w:b/>
          <w:sz w:val="28"/>
          <w:szCs w:val="28"/>
        </w:rPr>
        <w:t>JRA2: Integration of in-situ data with remote sensing</w:t>
      </w:r>
    </w:p>
    <w:p w:rsidR="0022371E" w:rsidRDefault="0022371E" w:rsidP="00330DD6">
      <w:pPr>
        <w:spacing w:before="120"/>
        <w:jc w:val="center"/>
      </w:pPr>
      <w:r w:rsidRPr="0022371E">
        <w:rPr>
          <w:u w:val="single"/>
          <w:lang w:val="nl-NL"/>
        </w:rPr>
        <w:t xml:space="preserve">T. </w:t>
      </w:r>
      <w:proofErr w:type="spellStart"/>
      <w:r w:rsidRPr="0022371E">
        <w:rPr>
          <w:u w:val="single"/>
          <w:lang w:val="nl-NL"/>
        </w:rPr>
        <w:t>Warneke</w:t>
      </w:r>
      <w:proofErr w:type="spellEnd"/>
      <w:r w:rsidRPr="0022371E">
        <w:rPr>
          <w:lang w:val="nl-NL"/>
        </w:rPr>
        <w:t xml:space="preserve">, T. </w:t>
      </w:r>
      <w:proofErr w:type="spellStart"/>
      <w:r w:rsidRPr="0022371E">
        <w:rPr>
          <w:lang w:val="nl-NL"/>
        </w:rPr>
        <w:t>Blumenstock</w:t>
      </w:r>
      <w:proofErr w:type="spellEnd"/>
      <w:r w:rsidRPr="0022371E">
        <w:rPr>
          <w:lang w:val="nl-NL"/>
        </w:rPr>
        <w:t xml:space="preserve">, H. Boesch, F.  </w:t>
      </w:r>
      <w:proofErr w:type="spellStart"/>
      <w:r w:rsidRPr="0022371E">
        <w:t>Hase</w:t>
      </w:r>
      <w:proofErr w:type="spellEnd"/>
      <w:r w:rsidRPr="0022371E">
        <w:t xml:space="preserve">,  E. </w:t>
      </w:r>
      <w:proofErr w:type="spellStart"/>
      <w:r w:rsidRPr="0022371E">
        <w:t>Kyrö</w:t>
      </w:r>
      <w:proofErr w:type="spellEnd"/>
      <w:r w:rsidRPr="0022371E">
        <w:t xml:space="preserve">, M. De </w:t>
      </w:r>
      <w:proofErr w:type="spellStart"/>
      <w:r w:rsidRPr="0022371E">
        <w:t>Mazi</w:t>
      </w:r>
      <w:r w:rsidR="00330DD6">
        <w:t>è</w:t>
      </w:r>
      <w:r w:rsidRPr="0022371E">
        <w:t>re</w:t>
      </w:r>
      <w:proofErr w:type="spellEnd"/>
      <w:r w:rsidRPr="0022371E">
        <w:t xml:space="preserve">, J. </w:t>
      </w:r>
      <w:proofErr w:type="spellStart"/>
      <w:r w:rsidRPr="0022371E">
        <w:t>Notholt</w:t>
      </w:r>
      <w:proofErr w:type="spellEnd"/>
      <w:r w:rsidRPr="0022371E">
        <w:t xml:space="preserve">, M. Schneider, R. </w:t>
      </w:r>
      <w:proofErr w:type="spellStart"/>
      <w:r w:rsidRPr="0022371E">
        <w:t>Sussmann</w:t>
      </w:r>
      <w:proofErr w:type="spellEnd"/>
    </w:p>
    <w:p w:rsidR="0022371E" w:rsidRPr="0022371E" w:rsidRDefault="0022371E" w:rsidP="0022371E">
      <w:pPr>
        <w:jc w:val="center"/>
      </w:pPr>
    </w:p>
    <w:p w:rsidR="00330DD6" w:rsidRDefault="0022371E" w:rsidP="00330DD6">
      <w:pPr>
        <w:autoSpaceDE w:val="0"/>
        <w:autoSpaceDN w:val="0"/>
        <w:adjustRightInd w:val="0"/>
        <w:jc w:val="both"/>
      </w:pPr>
      <w:r w:rsidRPr="0022371E">
        <w:t>Remote sensing measurements of the methane column averaged volume mixing ratio (XCH</w:t>
      </w:r>
      <w:r w:rsidRPr="0022371E">
        <w:rPr>
          <w:vertAlign w:val="subscript"/>
        </w:rPr>
        <w:t>4</w:t>
      </w:r>
      <w:r w:rsidRPr="0022371E">
        <w:t>) have significantly contributed to the understanding of the atmospheric methane distribution over the last six years. It is expected that the quality of the remotely sensed XCH</w:t>
      </w:r>
      <w:r w:rsidRPr="0022371E">
        <w:rPr>
          <w:vertAlign w:val="subscript"/>
        </w:rPr>
        <w:t>4</w:t>
      </w:r>
      <w:r w:rsidRPr="0022371E">
        <w:t xml:space="preserve"> will continue to improve and that it will become increasingly important for constraining CH</w:t>
      </w:r>
      <w:r w:rsidRPr="0022371E">
        <w:rPr>
          <w:vertAlign w:val="subscript"/>
        </w:rPr>
        <w:t>4</w:t>
      </w:r>
      <w:r w:rsidRPr="0022371E">
        <w:t xml:space="preserve"> fluxes. Ground-based remotely sensed XCH</w:t>
      </w:r>
      <w:r w:rsidRPr="0022371E">
        <w:rPr>
          <w:vertAlign w:val="subscript"/>
        </w:rPr>
        <w:t>4</w:t>
      </w:r>
      <w:r w:rsidRPr="0022371E">
        <w:t xml:space="preserve"> measurements are performed within the Total Carbon Column Observing Network (TCCON), which became part of the Global Atmosphere Watch (GAW) </w:t>
      </w:r>
      <w:proofErr w:type="spellStart"/>
      <w:r w:rsidRPr="0022371E">
        <w:t>programme</w:t>
      </w:r>
      <w:proofErr w:type="spellEnd"/>
      <w:r w:rsidRPr="0022371E">
        <w:t xml:space="preserve"> of the World Meteorological Organization (WMO) in 2009 (</w:t>
      </w:r>
      <w:proofErr w:type="spellStart"/>
      <w:r w:rsidRPr="0022371E">
        <w:t>Wunch</w:t>
      </w:r>
      <w:proofErr w:type="spellEnd"/>
      <w:r w:rsidRPr="0022371E">
        <w:t xml:space="preserve"> et al., 2010). </w:t>
      </w:r>
    </w:p>
    <w:p w:rsidR="00330DD6" w:rsidRDefault="00330DD6" w:rsidP="00330DD6">
      <w:pPr>
        <w:autoSpaceDE w:val="0"/>
        <w:autoSpaceDN w:val="0"/>
        <w:adjustRightInd w:val="0"/>
        <w:jc w:val="both"/>
      </w:pPr>
    </w:p>
    <w:p w:rsidR="0022371E" w:rsidRPr="0022371E" w:rsidRDefault="0022371E" w:rsidP="00330DD6">
      <w:pPr>
        <w:autoSpaceDE w:val="0"/>
        <w:autoSpaceDN w:val="0"/>
        <w:adjustRightInd w:val="0"/>
        <w:jc w:val="both"/>
      </w:pPr>
      <w:r w:rsidRPr="0022371E">
        <w:t>The TCCON measurements are vital for the calibration and validation of the satellite methane and add complementary information to the in situ measurements. Despite its importance the European part of TCCON (TCCON-Europe) is currently not part of ICOS. In this JRA we will work towards a harmonized and calibrated dataset of ground-based remotely sensed XCH</w:t>
      </w:r>
      <w:r w:rsidRPr="0022371E">
        <w:rPr>
          <w:vertAlign w:val="subscript"/>
        </w:rPr>
        <w:t>4</w:t>
      </w:r>
      <w:r w:rsidRPr="0022371E">
        <w:t xml:space="preserve"> with well characterized uncertainties for the TCCON-observations at proposed ICOS atmospheric sites and will assess the value of the integration of TCCON-Europe into ICOS. The established dataset will be used for the validation of models as well as satellites. </w:t>
      </w:r>
    </w:p>
    <w:p w:rsidR="0022371E" w:rsidRDefault="0022371E">
      <w:pPr>
        <w:rPr>
          <w:rFonts w:asciiTheme="majorHAnsi" w:hAnsiTheme="majorHAnsi"/>
        </w:rPr>
      </w:pPr>
      <w:r>
        <w:rPr>
          <w:rFonts w:asciiTheme="majorHAnsi" w:hAnsiTheme="majorHAnsi"/>
        </w:rPr>
        <w:br w:type="page"/>
      </w:r>
    </w:p>
    <w:p w:rsidR="0022371E" w:rsidRPr="005628F4" w:rsidRDefault="0022371E" w:rsidP="0022371E">
      <w:pPr>
        <w:jc w:val="center"/>
        <w:outlineLvl w:val="0"/>
        <w:rPr>
          <w:b/>
          <w:sz w:val="28"/>
          <w:szCs w:val="28"/>
          <w:lang w:val="en-GB"/>
        </w:rPr>
      </w:pPr>
      <w:r>
        <w:rPr>
          <w:b/>
          <w:sz w:val="28"/>
          <w:szCs w:val="28"/>
          <w:lang w:val="en-GB"/>
        </w:rPr>
        <w:lastRenderedPageBreak/>
        <w:t>Space-based CH</w:t>
      </w:r>
      <w:r w:rsidRPr="007B05CB">
        <w:rPr>
          <w:b/>
          <w:sz w:val="28"/>
          <w:szCs w:val="28"/>
          <w:vertAlign w:val="subscript"/>
          <w:lang w:val="en-GB"/>
        </w:rPr>
        <w:t>4</w:t>
      </w:r>
      <w:r>
        <w:rPr>
          <w:b/>
          <w:sz w:val="28"/>
          <w:szCs w:val="28"/>
          <w:lang w:val="en-GB"/>
        </w:rPr>
        <w:t xml:space="preserve"> Retrievals from GOSAT</w:t>
      </w:r>
    </w:p>
    <w:p w:rsidR="0022371E" w:rsidRPr="005628F4" w:rsidRDefault="0022371E" w:rsidP="00330DD6">
      <w:pPr>
        <w:spacing w:before="120"/>
        <w:jc w:val="center"/>
        <w:rPr>
          <w:vertAlign w:val="superscript"/>
          <w:lang w:val="en-GB"/>
        </w:rPr>
      </w:pPr>
      <w:r>
        <w:rPr>
          <w:u w:val="single"/>
          <w:lang w:val="en-GB"/>
        </w:rPr>
        <w:t>Hartmut Boesch</w:t>
      </w:r>
      <w:r w:rsidRPr="005628F4">
        <w:rPr>
          <w:vertAlign w:val="superscript"/>
          <w:lang w:val="en-GB"/>
        </w:rPr>
        <w:t>1</w:t>
      </w:r>
      <w:r w:rsidRPr="005628F4">
        <w:rPr>
          <w:lang w:val="en-GB"/>
        </w:rPr>
        <w:t xml:space="preserve"> </w:t>
      </w:r>
      <w:r>
        <w:rPr>
          <w:lang w:val="en-GB"/>
        </w:rPr>
        <w:t>Robert Parker, Austin Cogan, Paul Palmer</w:t>
      </w:r>
    </w:p>
    <w:p w:rsidR="0022371E" w:rsidRPr="005628F4" w:rsidRDefault="0022371E" w:rsidP="00330DD6">
      <w:pPr>
        <w:pStyle w:val="ListParagraph"/>
        <w:spacing w:before="120"/>
        <w:ind w:left="360"/>
        <w:jc w:val="center"/>
        <w:rPr>
          <w:lang w:val="en-GB"/>
        </w:rPr>
      </w:pPr>
      <w:r w:rsidRPr="005628F4">
        <w:rPr>
          <w:vertAlign w:val="superscript"/>
          <w:lang w:val="en-GB"/>
        </w:rPr>
        <w:t>1</w:t>
      </w:r>
      <w:r>
        <w:rPr>
          <w:lang w:val="en-GB"/>
        </w:rPr>
        <w:t xml:space="preserve"> EOS Group, University of Leicester, Leicester, LE1 7RH, UK</w:t>
      </w:r>
    </w:p>
    <w:p w:rsidR="0022371E" w:rsidRDefault="00EC4406" w:rsidP="0022371E">
      <w:pPr>
        <w:ind w:left="360"/>
        <w:jc w:val="center"/>
        <w:rPr>
          <w:lang w:val="en-GB"/>
        </w:rPr>
      </w:pPr>
      <w:hyperlink r:id="rId21" w:history="1">
        <w:r w:rsidR="0022371E" w:rsidRPr="007A0811">
          <w:rPr>
            <w:rStyle w:val="Hyperlink"/>
            <w:lang w:val="en-GB"/>
          </w:rPr>
          <w:t>hartmut.boesch@le.ac.uk</w:t>
        </w:r>
      </w:hyperlink>
    </w:p>
    <w:p w:rsidR="0022371E" w:rsidRPr="005628F4" w:rsidRDefault="0022371E" w:rsidP="0022371E">
      <w:pPr>
        <w:ind w:left="360"/>
        <w:jc w:val="center"/>
        <w:rPr>
          <w:lang w:val="en-GB"/>
        </w:rPr>
      </w:pPr>
    </w:p>
    <w:p w:rsidR="0022371E" w:rsidRPr="009B1B0C" w:rsidRDefault="0022371E" w:rsidP="0022371E">
      <w:pPr>
        <w:autoSpaceDE w:val="0"/>
        <w:autoSpaceDN w:val="0"/>
        <w:adjustRightInd w:val="0"/>
      </w:pPr>
      <w:r w:rsidRPr="009B1B0C">
        <w:t xml:space="preserve">The Japanese Greenhouse Gases Observing </w:t>
      </w:r>
      <w:proofErr w:type="spellStart"/>
      <w:r w:rsidRPr="009B1B0C">
        <w:t>SATellite</w:t>
      </w:r>
      <w:proofErr w:type="spellEnd"/>
      <w:r w:rsidRPr="009B1B0C">
        <w:t xml:space="preserve"> (GOSAT) satellite is the first dedicated space-based greenhouse gas mission that provides global observations of total column CO</w:t>
      </w:r>
      <w:r w:rsidRPr="009B1B0C">
        <w:rPr>
          <w:vertAlign w:val="subscript"/>
        </w:rPr>
        <w:t>2</w:t>
      </w:r>
      <w:r w:rsidRPr="009B1B0C">
        <w:t xml:space="preserve"> and CH</w:t>
      </w:r>
      <w:r w:rsidRPr="009B1B0C">
        <w:rPr>
          <w:vertAlign w:val="subscript"/>
        </w:rPr>
        <w:t>4</w:t>
      </w:r>
      <w:r w:rsidRPr="009B1B0C">
        <w:t xml:space="preserve"> from high-resolution shortwave infrared measurements which aim at improving our knowledge of the surface fluxes on regional scales. We retrieve the dry air mole fraction of CH</w:t>
      </w:r>
      <w:r w:rsidRPr="009B1B0C">
        <w:rPr>
          <w:vertAlign w:val="subscript"/>
        </w:rPr>
        <w:t>4</w:t>
      </w:r>
      <w:r w:rsidRPr="009B1B0C">
        <w:t xml:space="preserve"> from GOSAT observations using the NASA OCO full physics retrieval algorithm and we will soon have a global two year CH</w:t>
      </w:r>
      <w:r w:rsidRPr="009B1B0C">
        <w:rPr>
          <w:vertAlign w:val="subscript"/>
        </w:rPr>
        <w:t>4</w:t>
      </w:r>
      <w:r w:rsidRPr="009B1B0C">
        <w:t xml:space="preserve"> dataset. </w:t>
      </w:r>
    </w:p>
    <w:p w:rsidR="0022371E" w:rsidRPr="009B1B0C" w:rsidRDefault="0022371E" w:rsidP="0022371E">
      <w:pPr>
        <w:autoSpaceDE w:val="0"/>
        <w:autoSpaceDN w:val="0"/>
        <w:adjustRightInd w:val="0"/>
      </w:pPr>
      <w:r w:rsidRPr="009B1B0C">
        <w:t>To assess the performance of our retrieval, we have validated the GOSAT CH4 columns against CH</w:t>
      </w:r>
      <w:r w:rsidRPr="009B1B0C">
        <w:rPr>
          <w:vertAlign w:val="subscript"/>
        </w:rPr>
        <w:t>4</w:t>
      </w:r>
      <w:r w:rsidRPr="009B1B0C">
        <w:t xml:space="preserve"> column retrievals from ground-based Fourier Transform Spectrometers at six sites of the Total Carbon Column Observing Network (TCCON). We find that biases between the TCCON and GOSAT retrievals are less than 1% with a station-to-station variation of 0.6%.  We also find a very high level of </w:t>
      </w:r>
      <w:r>
        <w:t>consistency between the GOSAT CH</w:t>
      </w:r>
      <w:r w:rsidRPr="0022371E">
        <w:rPr>
          <w:vertAlign w:val="subscript"/>
        </w:rPr>
        <w:t>4</w:t>
      </w:r>
      <w:r w:rsidRPr="009B1B0C">
        <w:t xml:space="preserve"> retrievals and model calculations of GEOS-</w:t>
      </w:r>
      <w:proofErr w:type="spellStart"/>
      <w:r w:rsidRPr="009B1B0C">
        <w:t>Chem</w:t>
      </w:r>
      <w:proofErr w:type="spellEnd"/>
      <w:r w:rsidRPr="009B1B0C">
        <w:t xml:space="preserve"> global transport model with correlation coefficients close to unity for features such as the </w:t>
      </w:r>
      <w:r w:rsidRPr="009B1B0C">
        <w:rPr>
          <w:rFonts w:eastAsia="Calibri"/>
          <w:lang w:val="en-GB" w:eastAsia="en-GB"/>
        </w:rPr>
        <w:t>north</w:t>
      </w:r>
      <w:r>
        <w:rPr>
          <w:rFonts w:eastAsia="AdvTT182ff89e+20"/>
          <w:lang w:val="en-GB" w:eastAsia="en-GB"/>
        </w:rPr>
        <w:t>-</w:t>
      </w:r>
      <w:r w:rsidRPr="009B1B0C">
        <w:rPr>
          <w:rFonts w:eastAsia="Calibri"/>
          <w:lang w:val="en-GB" w:eastAsia="en-GB"/>
        </w:rPr>
        <w:t>south gradient or seasonal cycle over regions without</w:t>
      </w:r>
      <w:r>
        <w:rPr>
          <w:rFonts w:eastAsia="Calibri"/>
          <w:lang w:val="en-GB" w:eastAsia="en-GB"/>
        </w:rPr>
        <w:t xml:space="preserve"> </w:t>
      </w:r>
      <w:r w:rsidRPr="009B1B0C">
        <w:rPr>
          <w:rFonts w:eastAsia="Calibri"/>
          <w:lang w:val="en-GB" w:eastAsia="en-GB"/>
        </w:rPr>
        <w:t>significant sources (such as northern Africa). In contrast, clear differences in the magnitude of the seasonal patterns are observed over known source regions (such as the Amazon) where the emission inventories are highly uncertain. These can be investigated further using an inverse model to quantify the corresponding flux estimates.</w:t>
      </w:r>
    </w:p>
    <w:p w:rsidR="0022371E" w:rsidRPr="005628F4" w:rsidRDefault="0022371E" w:rsidP="0022371E">
      <w:pPr>
        <w:rPr>
          <w:lang w:val="en-GB"/>
        </w:rPr>
      </w:pPr>
    </w:p>
    <w:p w:rsidR="0022371E" w:rsidRDefault="0022371E" w:rsidP="0022371E">
      <w:pPr>
        <w:rPr>
          <w:lang w:val="en-GB"/>
        </w:rPr>
      </w:pPr>
      <w:r w:rsidRPr="001F10E2">
        <w:rPr>
          <w:lang w:val="en-GB"/>
        </w:rPr>
        <w:t>References:</w:t>
      </w:r>
    </w:p>
    <w:p w:rsidR="0022371E" w:rsidRPr="007B05CB" w:rsidRDefault="0022371E" w:rsidP="0022371E">
      <w:pPr>
        <w:rPr>
          <w:lang w:val="en-GB"/>
        </w:rPr>
      </w:pPr>
      <w:r w:rsidRPr="007B05CB">
        <w:rPr>
          <w:rStyle w:val="pbtoclink"/>
          <w:rFonts w:eastAsiaTheme="majorEastAsia"/>
        </w:rPr>
        <w:t xml:space="preserve">Parker, R., </w:t>
      </w:r>
      <w:r w:rsidRPr="007B05CB">
        <w:rPr>
          <w:rStyle w:val="highlightedsearchterm"/>
        </w:rPr>
        <w:t>Boesch</w:t>
      </w:r>
      <w:r w:rsidRPr="007B05CB">
        <w:rPr>
          <w:rStyle w:val="pbtoclink"/>
          <w:rFonts w:eastAsiaTheme="majorEastAsia"/>
        </w:rPr>
        <w:t xml:space="preserve">, H. Cogan, A., Fraser, A., </w:t>
      </w:r>
      <w:proofErr w:type="spellStart"/>
      <w:r w:rsidRPr="007B05CB">
        <w:rPr>
          <w:rStyle w:val="pbtoclink"/>
          <w:rFonts w:eastAsiaTheme="majorEastAsia"/>
        </w:rPr>
        <w:t>Feng</w:t>
      </w:r>
      <w:proofErr w:type="spellEnd"/>
      <w:r w:rsidRPr="007B05CB">
        <w:rPr>
          <w:rStyle w:val="pbtoclink"/>
          <w:rFonts w:eastAsiaTheme="majorEastAsia"/>
        </w:rPr>
        <w:t xml:space="preserve">, L., Palmer, P., </w:t>
      </w:r>
      <w:proofErr w:type="spellStart"/>
      <w:r w:rsidRPr="007B05CB">
        <w:rPr>
          <w:rStyle w:val="pbtoclink"/>
          <w:rFonts w:eastAsiaTheme="majorEastAsia"/>
        </w:rPr>
        <w:t>Messerschmidt</w:t>
      </w:r>
      <w:proofErr w:type="spellEnd"/>
      <w:r w:rsidRPr="007B05CB">
        <w:rPr>
          <w:rStyle w:val="pbtoclink"/>
          <w:rFonts w:eastAsiaTheme="majorEastAsia"/>
        </w:rPr>
        <w:t xml:space="preserve">, J., </w:t>
      </w:r>
      <w:proofErr w:type="spellStart"/>
      <w:r w:rsidRPr="007B05CB">
        <w:rPr>
          <w:rStyle w:val="pbtoclink"/>
          <w:rFonts w:eastAsiaTheme="majorEastAsia"/>
        </w:rPr>
        <w:t>Deutscher</w:t>
      </w:r>
      <w:proofErr w:type="spellEnd"/>
      <w:r w:rsidRPr="007B05CB">
        <w:rPr>
          <w:rStyle w:val="pbtoclink"/>
          <w:rFonts w:eastAsiaTheme="majorEastAsia"/>
        </w:rPr>
        <w:t xml:space="preserve">, N. Griffith, D., </w:t>
      </w:r>
      <w:proofErr w:type="spellStart"/>
      <w:r w:rsidRPr="007B05CB">
        <w:rPr>
          <w:rStyle w:val="pbtoclink"/>
          <w:rFonts w:eastAsiaTheme="majorEastAsia"/>
        </w:rPr>
        <w:t>Notholt</w:t>
      </w:r>
      <w:proofErr w:type="spellEnd"/>
      <w:r w:rsidRPr="007B05CB">
        <w:rPr>
          <w:rStyle w:val="pbtoclink"/>
          <w:rFonts w:eastAsiaTheme="majorEastAsia"/>
        </w:rPr>
        <w:t xml:space="preserve">, J., </w:t>
      </w:r>
      <w:proofErr w:type="spellStart"/>
      <w:r w:rsidRPr="007B05CB">
        <w:rPr>
          <w:rStyle w:val="pbtoclink"/>
          <w:rFonts w:eastAsiaTheme="majorEastAsia"/>
        </w:rPr>
        <w:t>Wennberg</w:t>
      </w:r>
      <w:proofErr w:type="spellEnd"/>
      <w:r w:rsidRPr="007B05CB">
        <w:rPr>
          <w:rStyle w:val="pbtoclink"/>
          <w:rFonts w:eastAsiaTheme="majorEastAsia"/>
        </w:rPr>
        <w:t xml:space="preserve">, P., and </w:t>
      </w:r>
      <w:proofErr w:type="spellStart"/>
      <w:r w:rsidRPr="007B05CB">
        <w:rPr>
          <w:rStyle w:val="pbtoclink"/>
          <w:rFonts w:eastAsiaTheme="majorEastAsia"/>
        </w:rPr>
        <w:t>Wunch</w:t>
      </w:r>
      <w:proofErr w:type="spellEnd"/>
      <w:r w:rsidRPr="007B05CB">
        <w:rPr>
          <w:rStyle w:val="pbtoclink"/>
          <w:rFonts w:eastAsiaTheme="majorEastAsia"/>
        </w:rPr>
        <w:t xml:space="preserve">, W., </w:t>
      </w:r>
      <w:r w:rsidRPr="007B05CB">
        <w:rPr>
          <w:rStyle w:val="title"/>
        </w:rPr>
        <w:t xml:space="preserve">Methane observations from the Greenhouse Gases Observing </w:t>
      </w:r>
      <w:proofErr w:type="spellStart"/>
      <w:r w:rsidRPr="007B05CB">
        <w:rPr>
          <w:rStyle w:val="title"/>
        </w:rPr>
        <w:t>SATellite</w:t>
      </w:r>
      <w:proofErr w:type="spellEnd"/>
      <w:r w:rsidRPr="007B05CB">
        <w:rPr>
          <w:rStyle w:val="title"/>
        </w:rPr>
        <w:t>: Comparison to ground</w:t>
      </w:r>
      <w:r w:rsidRPr="007B05CB">
        <w:rPr>
          <w:rStyle w:val="title"/>
          <w:rFonts w:ascii="Cambria Math" w:hAnsi="Cambria Math"/>
        </w:rPr>
        <w:t>‐</w:t>
      </w:r>
      <w:r w:rsidRPr="007B05CB">
        <w:rPr>
          <w:rStyle w:val="title"/>
        </w:rPr>
        <w:t>based TCCON data and model calculations</w:t>
      </w:r>
      <w:r w:rsidRPr="007B05CB">
        <w:rPr>
          <w:rStyle w:val="pbtoclink"/>
          <w:rFonts w:eastAsiaTheme="majorEastAsia"/>
        </w:rPr>
        <w:t xml:space="preserve">, </w:t>
      </w:r>
      <w:proofErr w:type="spellStart"/>
      <w:r w:rsidRPr="007B05CB">
        <w:rPr>
          <w:rStyle w:val="ital"/>
        </w:rPr>
        <w:t>Geophys</w:t>
      </w:r>
      <w:proofErr w:type="spellEnd"/>
      <w:r w:rsidRPr="007B05CB">
        <w:rPr>
          <w:rStyle w:val="ital"/>
        </w:rPr>
        <w:t xml:space="preserve">. Res. </w:t>
      </w:r>
      <w:proofErr w:type="spellStart"/>
      <w:r w:rsidRPr="007B05CB">
        <w:rPr>
          <w:rStyle w:val="ital"/>
        </w:rPr>
        <w:t>Lett</w:t>
      </w:r>
      <w:proofErr w:type="spellEnd"/>
      <w:r w:rsidRPr="007B05CB">
        <w:rPr>
          <w:rStyle w:val="ital"/>
        </w:rPr>
        <w:t>.</w:t>
      </w:r>
      <w:r w:rsidRPr="007B05CB">
        <w:rPr>
          <w:rStyle w:val="pbtoclink"/>
          <w:rFonts w:eastAsiaTheme="majorEastAsia"/>
        </w:rPr>
        <w:t xml:space="preserve">, </w:t>
      </w:r>
      <w:r w:rsidRPr="007B05CB">
        <w:rPr>
          <w:rStyle w:val="ital"/>
        </w:rPr>
        <w:t>38</w:t>
      </w:r>
      <w:r w:rsidRPr="007B05CB">
        <w:rPr>
          <w:rStyle w:val="pbtoclink"/>
          <w:rFonts w:eastAsiaTheme="majorEastAsia"/>
        </w:rPr>
        <w:t>, L15807, doi:10.1029/2011GL047871, 2011</w:t>
      </w:r>
    </w:p>
    <w:p w:rsidR="00D219A9" w:rsidRDefault="00D219A9">
      <w:pPr>
        <w:rPr>
          <w:rFonts w:asciiTheme="majorHAnsi" w:hAnsiTheme="majorHAnsi"/>
          <w:lang w:val="en-GB"/>
        </w:rPr>
      </w:pPr>
      <w:r>
        <w:rPr>
          <w:rFonts w:asciiTheme="majorHAnsi" w:hAnsiTheme="majorHAnsi"/>
          <w:lang w:val="en-GB"/>
        </w:rPr>
        <w:br w:type="page"/>
      </w:r>
    </w:p>
    <w:p w:rsidR="00D219A9" w:rsidRDefault="0040322B" w:rsidP="00D219A9">
      <w:pPr>
        <w:rPr>
          <w:b/>
          <w:sz w:val="28"/>
          <w:szCs w:val="28"/>
        </w:rPr>
      </w:pPr>
      <w:r>
        <w:rPr>
          <w:b/>
          <w:sz w:val="28"/>
          <w:szCs w:val="28"/>
        </w:rPr>
        <w:lastRenderedPageBreak/>
        <w:t xml:space="preserve">Parallel session </w:t>
      </w:r>
      <w:r w:rsidR="00D219A9">
        <w:rPr>
          <w:b/>
          <w:sz w:val="28"/>
          <w:szCs w:val="28"/>
        </w:rPr>
        <w:t>JRA4+SA Isotopes</w:t>
      </w:r>
    </w:p>
    <w:p w:rsidR="00D219A9" w:rsidRDefault="00D219A9" w:rsidP="00D219A9">
      <w:pPr>
        <w:jc w:val="center"/>
        <w:rPr>
          <w:b/>
          <w:sz w:val="28"/>
          <w:szCs w:val="28"/>
        </w:rPr>
      </w:pPr>
    </w:p>
    <w:p w:rsidR="00D219A9" w:rsidRPr="00643F85" w:rsidRDefault="00D219A9" w:rsidP="00D219A9">
      <w:pPr>
        <w:jc w:val="center"/>
        <w:rPr>
          <w:b/>
          <w:sz w:val="28"/>
          <w:szCs w:val="28"/>
        </w:rPr>
      </w:pPr>
      <w:r w:rsidRPr="00643F85">
        <w:rPr>
          <w:b/>
          <w:sz w:val="28"/>
          <w:szCs w:val="28"/>
        </w:rPr>
        <w:t xml:space="preserve">Carbon isotopes of methane from source emissions and atmospheric background - an </w:t>
      </w:r>
      <w:proofErr w:type="spellStart"/>
      <w:r w:rsidRPr="00643F85">
        <w:rPr>
          <w:b/>
          <w:sz w:val="28"/>
          <w:szCs w:val="28"/>
        </w:rPr>
        <w:t>InGOS</w:t>
      </w:r>
      <w:proofErr w:type="spellEnd"/>
      <w:r w:rsidRPr="00643F85">
        <w:rPr>
          <w:b/>
          <w:sz w:val="28"/>
          <w:szCs w:val="28"/>
        </w:rPr>
        <w:t xml:space="preserve"> TNA analytical service (WP11)</w:t>
      </w:r>
    </w:p>
    <w:p w:rsidR="00D219A9" w:rsidRPr="00A4024B" w:rsidRDefault="00D219A9" w:rsidP="00D219A9">
      <w:pPr>
        <w:spacing w:before="120"/>
        <w:jc w:val="center"/>
      </w:pPr>
      <w:r w:rsidRPr="0022371E">
        <w:rPr>
          <w:u w:val="single"/>
        </w:rPr>
        <w:t>Lowry, D</w:t>
      </w:r>
      <w:r w:rsidRPr="00A4024B">
        <w:t xml:space="preserve">., Fisher, R., </w:t>
      </w:r>
      <w:proofErr w:type="spellStart"/>
      <w:r w:rsidRPr="00A4024B">
        <w:t>Lanoisellé</w:t>
      </w:r>
      <w:proofErr w:type="spellEnd"/>
      <w:r w:rsidRPr="00A4024B">
        <w:t xml:space="preserve">, M., </w:t>
      </w:r>
      <w:proofErr w:type="spellStart"/>
      <w:r w:rsidRPr="00A4024B">
        <w:t>Nisbet</w:t>
      </w:r>
      <w:proofErr w:type="spellEnd"/>
      <w:r w:rsidRPr="00A4024B">
        <w:t>, E.G.</w:t>
      </w:r>
    </w:p>
    <w:p w:rsidR="00D219A9" w:rsidRPr="00A4024B" w:rsidRDefault="00D219A9" w:rsidP="00D219A9"/>
    <w:p w:rsidR="00D219A9" w:rsidRPr="00A4024B" w:rsidRDefault="00D219A9" w:rsidP="00D219A9">
      <w:r w:rsidRPr="00A4024B">
        <w:t xml:space="preserve">The greenhouse gas laboratory (GGLES) at RHUL has two CRDS instruments and two Trace Gas / </w:t>
      </w:r>
      <w:proofErr w:type="spellStart"/>
      <w:r w:rsidRPr="00A4024B">
        <w:t>IsoPrime</w:t>
      </w:r>
      <w:proofErr w:type="spellEnd"/>
      <w:r w:rsidRPr="00A4024B">
        <w:t xml:space="preserve"> mass spectrometer systems for the measurement respectively of mixing ratios and </w:t>
      </w:r>
      <w:r w:rsidRPr="00A4024B">
        <w:rPr>
          <w:rFonts w:ascii="Symbol" w:hAnsi="Symbol"/>
        </w:rPr>
        <w:t></w:t>
      </w:r>
      <w:r w:rsidRPr="00A4024B">
        <w:rPr>
          <w:vertAlign w:val="superscript"/>
        </w:rPr>
        <w:t>13</w:t>
      </w:r>
      <w:r w:rsidRPr="00A4024B">
        <w:t>C of CH</w:t>
      </w:r>
      <w:r w:rsidRPr="00A4024B">
        <w:rPr>
          <w:vertAlign w:val="subscript"/>
        </w:rPr>
        <w:t>4</w:t>
      </w:r>
      <w:r w:rsidRPr="00A4024B">
        <w:t xml:space="preserve"> (and CO</w:t>
      </w:r>
      <w:r w:rsidRPr="00A4024B">
        <w:rPr>
          <w:vertAlign w:val="subscript"/>
        </w:rPr>
        <w:t>2</w:t>
      </w:r>
      <w:r w:rsidRPr="00A4024B">
        <w:t xml:space="preserve">). The </w:t>
      </w:r>
      <w:r w:rsidRPr="00A4024B">
        <w:rPr>
          <w:rFonts w:ascii="Symbol" w:hAnsi="Symbol"/>
        </w:rPr>
        <w:t></w:t>
      </w:r>
      <w:r w:rsidRPr="00A4024B">
        <w:rPr>
          <w:vertAlign w:val="superscript"/>
        </w:rPr>
        <w:t>13</w:t>
      </w:r>
      <w:r w:rsidRPr="00A4024B">
        <w:t>C of CH</w:t>
      </w:r>
      <w:r w:rsidRPr="00A4024B">
        <w:rPr>
          <w:vertAlign w:val="subscript"/>
        </w:rPr>
        <w:t xml:space="preserve">4 </w:t>
      </w:r>
      <w:r w:rsidRPr="00A4024B">
        <w:t>can be measured in as little as 75cc of air to a precision averaging 0.04‰ (1</w:t>
      </w:r>
      <w:r w:rsidRPr="00A4024B">
        <w:rPr>
          <w:rFonts w:ascii="Symbol" w:hAnsi="Symbol"/>
        </w:rPr>
        <w:t></w:t>
      </w:r>
      <w:r w:rsidRPr="00A4024B">
        <w:t xml:space="preserve"> on triplicate analyses). The system is set up primarily to measure the </w:t>
      </w:r>
      <w:r w:rsidRPr="00A4024B">
        <w:rPr>
          <w:rFonts w:ascii="Symbol" w:hAnsi="Symbol"/>
        </w:rPr>
        <w:t></w:t>
      </w:r>
      <w:r w:rsidRPr="00A4024B">
        <w:rPr>
          <w:vertAlign w:val="superscript"/>
        </w:rPr>
        <w:t>13</w:t>
      </w:r>
      <w:r w:rsidRPr="00A4024B">
        <w:t xml:space="preserve">C of 1 to 10 </w:t>
      </w:r>
      <w:proofErr w:type="spellStart"/>
      <w:r w:rsidRPr="00A4024B">
        <w:t>ppm</w:t>
      </w:r>
      <w:proofErr w:type="spellEnd"/>
      <w:r w:rsidRPr="00A4024B">
        <w:t xml:space="preserve"> CH</w:t>
      </w:r>
      <w:r w:rsidRPr="00A4024B">
        <w:rPr>
          <w:vertAlign w:val="subscript"/>
        </w:rPr>
        <w:t>4</w:t>
      </w:r>
      <w:r w:rsidRPr="00A4024B">
        <w:t xml:space="preserve"> in air, but measurements of methane fluxes from sources are also regularly made by sample dilution. Each analysis takes less than 20 minutes.</w:t>
      </w:r>
    </w:p>
    <w:p w:rsidR="00D219A9" w:rsidRPr="00A4024B" w:rsidRDefault="00D219A9" w:rsidP="00D219A9"/>
    <w:p w:rsidR="00D219A9" w:rsidRPr="00A4024B" w:rsidRDefault="00D219A9" w:rsidP="00D219A9">
      <w:r w:rsidRPr="00A4024B">
        <w:t>In addition to the west London (EGH) time series, over the last 4 years we have maintained time series for stations in the Atlantic (East Falkland, Ascension Island), at UK coastal sites (</w:t>
      </w:r>
      <w:proofErr w:type="spellStart"/>
      <w:r w:rsidRPr="00A4024B">
        <w:t>Weybourne</w:t>
      </w:r>
      <w:proofErr w:type="spellEnd"/>
      <w:r w:rsidRPr="00A4024B">
        <w:t xml:space="preserve">, </w:t>
      </w:r>
      <w:proofErr w:type="spellStart"/>
      <w:r w:rsidRPr="00A4024B">
        <w:t>Barra</w:t>
      </w:r>
      <w:proofErr w:type="spellEnd"/>
      <w:r w:rsidRPr="00A4024B">
        <w:t xml:space="preserve">), in the Arctic (Alert, Pallas, Zeppelin) with less frequent sampling from Cyprus, Hong Kong and South Africa. Campaign samples at background stations and in source regions have been </w:t>
      </w:r>
      <w:proofErr w:type="spellStart"/>
      <w:r w:rsidRPr="00A4024B">
        <w:t>analysed</w:t>
      </w:r>
      <w:proofErr w:type="spellEnd"/>
      <w:r w:rsidRPr="00A4024B">
        <w:t xml:space="preserve"> from Canada (East Trout Lake, Sable Island, forest fires), Finland (wetland), Spitsbergen and surrounding seas (hydrates, wetland), Siberia (</w:t>
      </w:r>
      <w:proofErr w:type="spellStart"/>
      <w:r w:rsidRPr="00A4024B">
        <w:t>Kytalyk</w:t>
      </w:r>
      <w:proofErr w:type="spellEnd"/>
      <w:r w:rsidRPr="00A4024B">
        <w:t xml:space="preserve">, N. Siberian shelf), Suriname and Cote </w:t>
      </w:r>
      <w:proofErr w:type="spellStart"/>
      <w:r w:rsidRPr="00A4024B">
        <w:t>d”Ivoire</w:t>
      </w:r>
      <w:proofErr w:type="spellEnd"/>
      <w:r w:rsidRPr="00A4024B">
        <w:t>.</w:t>
      </w:r>
    </w:p>
    <w:p w:rsidR="00D219A9" w:rsidRPr="00A4024B" w:rsidRDefault="00D219A9" w:rsidP="00D219A9"/>
    <w:p w:rsidR="00D219A9" w:rsidRPr="00A4024B" w:rsidRDefault="00D219A9" w:rsidP="00D219A9">
      <w:r w:rsidRPr="00A4024B">
        <w:t xml:space="preserve">For </w:t>
      </w:r>
      <w:proofErr w:type="spellStart"/>
      <w:r w:rsidRPr="00A4024B">
        <w:t>InGOS</w:t>
      </w:r>
      <w:proofErr w:type="spellEnd"/>
      <w:r w:rsidRPr="00A4024B">
        <w:t xml:space="preserve"> we will offer up to 180 days of analysis in daily units. Each day consists of 15 analyses of unknowns, plus standards for calibration purposes. We recommend that each sample be </w:t>
      </w:r>
      <w:proofErr w:type="spellStart"/>
      <w:r w:rsidRPr="00A4024B">
        <w:t>analysed</w:t>
      </w:r>
      <w:proofErr w:type="spellEnd"/>
      <w:r w:rsidRPr="00A4024B">
        <w:t xml:space="preserve"> in triplicate to achieve good precision. While the focus will be a better understanding of methane sources and their contribution to background station measurements within Europe we welcome proposals for measurement of samples from monitoring stations and flux campaigns further afield.</w:t>
      </w:r>
    </w:p>
    <w:p w:rsidR="0022371E" w:rsidRPr="00D219A9" w:rsidRDefault="0022371E">
      <w:pPr>
        <w:rPr>
          <w:rFonts w:asciiTheme="majorHAnsi" w:hAnsiTheme="majorHAnsi"/>
        </w:rPr>
      </w:pPr>
    </w:p>
    <w:sectPr w:rsidR="0022371E" w:rsidRPr="00D219A9" w:rsidSect="0024778B">
      <w:footerReference w:type="default" r:id="rId2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9F" w:rsidRDefault="0011649F" w:rsidP="0024778B">
      <w:r>
        <w:separator/>
      </w:r>
    </w:p>
  </w:endnote>
  <w:endnote w:type="continuationSeparator" w:id="0">
    <w:p w:rsidR="0011649F" w:rsidRDefault="0011649F" w:rsidP="00247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ertonEFNBlack">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55E3295ArialUnicodeMS">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dvTT182ff89e+2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78B" w:rsidRDefault="0024778B">
    <w:pPr>
      <w:pStyle w:val="Footer"/>
    </w:pPr>
    <w:r>
      <w:tab/>
    </w:r>
    <w:fldSimple w:instr=" PAGE   \* MERGEFORMAT ">
      <w:r w:rsidR="009151D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9F" w:rsidRDefault="0011649F" w:rsidP="0024778B">
      <w:r>
        <w:separator/>
      </w:r>
    </w:p>
  </w:footnote>
  <w:footnote w:type="continuationSeparator" w:id="0">
    <w:p w:rsidR="0011649F" w:rsidRDefault="0011649F" w:rsidP="00247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nsid w:val="173C7F06"/>
    <w:multiLevelType w:val="hybridMultilevel"/>
    <w:tmpl w:val="EAC061A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10390"/>
    <w:multiLevelType w:val="hybridMultilevel"/>
    <w:tmpl w:val="C8CCD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83A46F4"/>
    <w:multiLevelType w:val="hybridMultilevel"/>
    <w:tmpl w:val="F2EA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65539"/>
    <w:multiLevelType w:val="hybridMultilevel"/>
    <w:tmpl w:val="F2EA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55CC9"/>
    <w:multiLevelType w:val="hybridMultilevel"/>
    <w:tmpl w:val="AD44B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FCC1265"/>
    <w:multiLevelType w:val="hybridMultilevel"/>
    <w:tmpl w:val="F2EA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AD6987"/>
    <w:rsid w:val="00050167"/>
    <w:rsid w:val="00072B9A"/>
    <w:rsid w:val="000D459E"/>
    <w:rsid w:val="0011649F"/>
    <w:rsid w:val="001A6225"/>
    <w:rsid w:val="001C1194"/>
    <w:rsid w:val="001C6330"/>
    <w:rsid w:val="0022371E"/>
    <w:rsid w:val="00242305"/>
    <w:rsid w:val="0024778B"/>
    <w:rsid w:val="00330DD6"/>
    <w:rsid w:val="00335020"/>
    <w:rsid w:val="003467C9"/>
    <w:rsid w:val="0040322B"/>
    <w:rsid w:val="00406264"/>
    <w:rsid w:val="004401C4"/>
    <w:rsid w:val="00473A26"/>
    <w:rsid w:val="004C23A7"/>
    <w:rsid w:val="00546A59"/>
    <w:rsid w:val="00561068"/>
    <w:rsid w:val="00643F85"/>
    <w:rsid w:val="006A6CF2"/>
    <w:rsid w:val="006D1C68"/>
    <w:rsid w:val="0079194B"/>
    <w:rsid w:val="008A0679"/>
    <w:rsid w:val="008B52E9"/>
    <w:rsid w:val="0091324F"/>
    <w:rsid w:val="009151D5"/>
    <w:rsid w:val="00A5393A"/>
    <w:rsid w:val="00AD6987"/>
    <w:rsid w:val="00AE5368"/>
    <w:rsid w:val="00B14526"/>
    <w:rsid w:val="00BA6C5F"/>
    <w:rsid w:val="00D05901"/>
    <w:rsid w:val="00D219A9"/>
    <w:rsid w:val="00D47671"/>
    <w:rsid w:val="00E22068"/>
    <w:rsid w:val="00E72258"/>
    <w:rsid w:val="00E91AD1"/>
    <w:rsid w:val="00EB7683"/>
    <w:rsid w:val="00EC4406"/>
    <w:rsid w:val="00FB321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987"/>
    <w:rPr>
      <w:sz w:val="24"/>
      <w:szCs w:val="24"/>
    </w:rPr>
  </w:style>
  <w:style w:type="paragraph" w:styleId="Heading1">
    <w:name w:val="heading 1"/>
    <w:basedOn w:val="Normal"/>
    <w:next w:val="Normal"/>
    <w:link w:val="Heading1Char"/>
    <w:qFormat/>
    <w:rsid w:val="00AD6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43F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6987"/>
    <w:pPr>
      <w:ind w:left="720"/>
      <w:contextualSpacing/>
    </w:pPr>
  </w:style>
  <w:style w:type="character" w:customStyle="1" w:styleId="Heading1Char">
    <w:name w:val="Heading 1 Char"/>
    <w:basedOn w:val="DefaultParagraphFont"/>
    <w:link w:val="Heading1"/>
    <w:rsid w:val="00AD698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24778B"/>
    <w:pPr>
      <w:tabs>
        <w:tab w:val="center" w:pos="4680"/>
        <w:tab w:val="right" w:pos="9360"/>
      </w:tabs>
    </w:pPr>
  </w:style>
  <w:style w:type="character" w:customStyle="1" w:styleId="HeaderChar">
    <w:name w:val="Header Char"/>
    <w:basedOn w:val="DefaultParagraphFont"/>
    <w:link w:val="Header"/>
    <w:rsid w:val="0024778B"/>
    <w:rPr>
      <w:sz w:val="24"/>
      <w:szCs w:val="24"/>
    </w:rPr>
  </w:style>
  <w:style w:type="paragraph" w:styleId="Footer">
    <w:name w:val="footer"/>
    <w:basedOn w:val="Normal"/>
    <w:link w:val="FooterChar"/>
    <w:rsid w:val="0024778B"/>
    <w:pPr>
      <w:tabs>
        <w:tab w:val="center" w:pos="4680"/>
        <w:tab w:val="right" w:pos="9360"/>
      </w:tabs>
    </w:pPr>
  </w:style>
  <w:style w:type="character" w:customStyle="1" w:styleId="FooterChar">
    <w:name w:val="Footer Char"/>
    <w:basedOn w:val="DefaultParagraphFont"/>
    <w:link w:val="Footer"/>
    <w:rsid w:val="0024778B"/>
    <w:rPr>
      <w:sz w:val="24"/>
      <w:szCs w:val="24"/>
    </w:rPr>
  </w:style>
  <w:style w:type="character" w:customStyle="1" w:styleId="Heading2Char">
    <w:name w:val="Heading 2 Char"/>
    <w:basedOn w:val="DefaultParagraphFont"/>
    <w:link w:val="Heading2"/>
    <w:semiHidden/>
    <w:rsid w:val="00643F8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nhideWhenUsed/>
    <w:rsid w:val="00643F85"/>
    <w:rPr>
      <w:color w:val="0000FF"/>
      <w:u w:val="single"/>
    </w:rPr>
  </w:style>
  <w:style w:type="paragraph" w:styleId="BodyText">
    <w:name w:val="Body Text"/>
    <w:basedOn w:val="Normal"/>
    <w:link w:val="BodyTextChar"/>
    <w:unhideWhenUsed/>
    <w:rsid w:val="00643F85"/>
    <w:pPr>
      <w:autoSpaceDE w:val="0"/>
      <w:autoSpaceDN w:val="0"/>
      <w:adjustRightInd w:val="0"/>
    </w:pPr>
    <w:rPr>
      <w:rFonts w:ascii="AertonEFNBlack" w:hAnsi="AertonEFNBlack"/>
      <w:b/>
      <w:bCs/>
      <w:sz w:val="28"/>
      <w:szCs w:val="20"/>
      <w:lang w:eastAsia="pl-PL"/>
    </w:rPr>
  </w:style>
  <w:style w:type="character" w:customStyle="1" w:styleId="BodyTextChar">
    <w:name w:val="Body Text Char"/>
    <w:basedOn w:val="DefaultParagraphFont"/>
    <w:link w:val="BodyText"/>
    <w:rsid w:val="00643F85"/>
    <w:rPr>
      <w:rFonts w:ascii="AertonEFNBlack" w:hAnsi="AertonEFNBlack"/>
      <w:b/>
      <w:bCs/>
      <w:sz w:val="28"/>
      <w:lang w:eastAsia="pl-PL"/>
    </w:rPr>
  </w:style>
  <w:style w:type="character" w:customStyle="1" w:styleId="pbtoclink">
    <w:name w:val="pb_toc_link"/>
    <w:basedOn w:val="DefaultParagraphFont"/>
    <w:rsid w:val="0022371E"/>
  </w:style>
  <w:style w:type="character" w:customStyle="1" w:styleId="highlightedsearchterm">
    <w:name w:val="highlightedsearchterm"/>
    <w:basedOn w:val="DefaultParagraphFont"/>
    <w:rsid w:val="0022371E"/>
  </w:style>
  <w:style w:type="character" w:customStyle="1" w:styleId="title">
    <w:name w:val="title"/>
    <w:basedOn w:val="DefaultParagraphFont"/>
    <w:rsid w:val="0022371E"/>
  </w:style>
  <w:style w:type="character" w:customStyle="1" w:styleId="ital">
    <w:name w:val="ital"/>
    <w:basedOn w:val="DefaultParagraphFont"/>
    <w:rsid w:val="0022371E"/>
  </w:style>
  <w:style w:type="character" w:customStyle="1" w:styleId="pbtoclink1">
    <w:name w:val="pb_toc_link1"/>
    <w:basedOn w:val="DefaultParagraphFont"/>
    <w:rsid w:val="0022371E"/>
    <w:rPr>
      <w:rFonts w:ascii="Verdana" w:hAnsi="Verdana" w:hint="default"/>
      <w:b w:val="0"/>
      <w:bCs w:val="0"/>
      <w:color w:val="000000"/>
      <w:sz w:val="20"/>
      <w:szCs w:val="20"/>
    </w:rPr>
  </w:style>
  <w:style w:type="paragraph" w:styleId="BodyTextIndent">
    <w:name w:val="Body Text Indent"/>
    <w:basedOn w:val="Normal"/>
    <w:link w:val="BodyTextIndentChar"/>
    <w:rsid w:val="0022371E"/>
    <w:pPr>
      <w:spacing w:after="120"/>
      <w:ind w:left="283"/>
    </w:pPr>
  </w:style>
  <w:style w:type="character" w:customStyle="1" w:styleId="BodyTextIndentChar">
    <w:name w:val="Body Text Indent Char"/>
    <w:basedOn w:val="DefaultParagraphFont"/>
    <w:link w:val="BodyTextIndent"/>
    <w:rsid w:val="0022371E"/>
    <w:rPr>
      <w:sz w:val="24"/>
      <w:szCs w:val="24"/>
    </w:rPr>
  </w:style>
  <w:style w:type="paragraph" w:styleId="PlainText">
    <w:name w:val="Plain Text"/>
    <w:basedOn w:val="Normal"/>
    <w:link w:val="PlainTextChar"/>
    <w:uiPriority w:val="99"/>
    <w:unhideWhenUsed/>
    <w:rsid w:val="004C23A7"/>
    <w:rPr>
      <w:rFonts w:ascii="Consolas" w:eastAsia="Calibri" w:hAnsi="Consolas"/>
      <w:sz w:val="21"/>
      <w:szCs w:val="21"/>
    </w:rPr>
  </w:style>
  <w:style w:type="character" w:customStyle="1" w:styleId="PlainTextChar">
    <w:name w:val="Plain Text Char"/>
    <w:basedOn w:val="DefaultParagraphFont"/>
    <w:link w:val="PlainText"/>
    <w:uiPriority w:val="99"/>
    <w:rsid w:val="004C23A7"/>
    <w:rPr>
      <w:rFonts w:ascii="Consolas" w:eastAsia="Calibri" w:hAnsi="Consolas"/>
      <w:sz w:val="21"/>
      <w:szCs w:val="21"/>
    </w:rPr>
  </w:style>
  <w:style w:type="paragraph" w:styleId="Subtitle">
    <w:name w:val="Subtitle"/>
    <w:basedOn w:val="Normal"/>
    <w:next w:val="Normal"/>
    <w:link w:val="SubtitleChar"/>
    <w:uiPriority w:val="11"/>
    <w:qFormat/>
    <w:rsid w:val="00E22068"/>
    <w:rPr>
      <w:rFonts w:ascii="Bookman Old Style" w:eastAsia="Calibri" w:hAnsi="Bookman Old Style"/>
      <w:i/>
      <w:szCs w:val="22"/>
      <w:lang w:val="en-GB"/>
    </w:rPr>
  </w:style>
  <w:style w:type="character" w:customStyle="1" w:styleId="SubtitleChar">
    <w:name w:val="Subtitle Char"/>
    <w:basedOn w:val="DefaultParagraphFont"/>
    <w:link w:val="Subtitle"/>
    <w:uiPriority w:val="11"/>
    <w:rsid w:val="00E22068"/>
    <w:rPr>
      <w:rFonts w:ascii="Bookman Old Style" w:eastAsia="Calibri" w:hAnsi="Bookman Old Style"/>
      <w:i/>
      <w:sz w:val="24"/>
      <w:szCs w:val="22"/>
      <w:lang w:val="en-GB"/>
    </w:rPr>
  </w:style>
  <w:style w:type="character" w:styleId="Emphasis">
    <w:name w:val="Emphasis"/>
    <w:uiPriority w:val="20"/>
    <w:qFormat/>
    <w:rsid w:val="00E22068"/>
    <w:rPr>
      <w:sz w:val="20"/>
      <w:szCs w:val="20"/>
    </w:rPr>
  </w:style>
  <w:style w:type="paragraph" w:customStyle="1" w:styleId="Default">
    <w:name w:val="Default"/>
    <w:rsid w:val="00E22068"/>
    <w:pPr>
      <w:autoSpaceDE w:val="0"/>
      <w:autoSpaceDN w:val="0"/>
      <w:adjustRightInd w:val="0"/>
    </w:pPr>
    <w:rPr>
      <w:rFonts w:eastAsiaTheme="minorEastAsia"/>
      <w:color w:val="000000"/>
      <w:sz w:val="24"/>
      <w:szCs w:val="24"/>
      <w:lang w:val="fi-FI" w:eastAsia="zh-CN"/>
    </w:rPr>
  </w:style>
</w:styles>
</file>

<file path=word/webSettings.xml><?xml version="1.0" encoding="utf-8"?>
<w:webSettings xmlns:r="http://schemas.openxmlformats.org/officeDocument/2006/relationships" xmlns:w="http://schemas.openxmlformats.org/wordprocessingml/2006/main">
  <w:divs>
    <w:div w:id="131026545">
      <w:bodyDiv w:val="1"/>
      <w:marLeft w:val="0"/>
      <w:marRight w:val="0"/>
      <w:marTop w:val="0"/>
      <w:marBottom w:val="0"/>
      <w:divBdr>
        <w:top w:val="none" w:sz="0" w:space="0" w:color="auto"/>
        <w:left w:val="none" w:sz="0" w:space="0" w:color="auto"/>
        <w:bottom w:val="none" w:sz="0" w:space="0" w:color="auto"/>
        <w:right w:val="none" w:sz="0" w:space="0" w:color="auto"/>
      </w:divBdr>
    </w:div>
    <w:div w:id="343746622">
      <w:bodyDiv w:val="1"/>
      <w:marLeft w:val="0"/>
      <w:marRight w:val="0"/>
      <w:marTop w:val="0"/>
      <w:marBottom w:val="0"/>
      <w:divBdr>
        <w:top w:val="none" w:sz="0" w:space="0" w:color="auto"/>
        <w:left w:val="none" w:sz="0" w:space="0" w:color="auto"/>
        <w:bottom w:val="none" w:sz="0" w:space="0" w:color="auto"/>
        <w:right w:val="none" w:sz="0" w:space="0" w:color="auto"/>
      </w:divBdr>
    </w:div>
    <w:div w:id="386344535">
      <w:bodyDiv w:val="1"/>
      <w:marLeft w:val="0"/>
      <w:marRight w:val="0"/>
      <w:marTop w:val="0"/>
      <w:marBottom w:val="0"/>
      <w:divBdr>
        <w:top w:val="none" w:sz="0" w:space="0" w:color="auto"/>
        <w:left w:val="none" w:sz="0" w:space="0" w:color="auto"/>
        <w:bottom w:val="none" w:sz="0" w:space="0" w:color="auto"/>
        <w:right w:val="none" w:sz="0" w:space="0" w:color="auto"/>
      </w:divBdr>
    </w:div>
    <w:div w:id="461733700">
      <w:bodyDiv w:val="1"/>
      <w:marLeft w:val="0"/>
      <w:marRight w:val="0"/>
      <w:marTop w:val="0"/>
      <w:marBottom w:val="0"/>
      <w:divBdr>
        <w:top w:val="none" w:sz="0" w:space="0" w:color="auto"/>
        <w:left w:val="none" w:sz="0" w:space="0" w:color="auto"/>
        <w:bottom w:val="none" w:sz="0" w:space="0" w:color="auto"/>
        <w:right w:val="none" w:sz="0" w:space="0" w:color="auto"/>
      </w:divBdr>
    </w:div>
    <w:div w:id="596403519">
      <w:bodyDiv w:val="1"/>
      <w:marLeft w:val="0"/>
      <w:marRight w:val="0"/>
      <w:marTop w:val="0"/>
      <w:marBottom w:val="0"/>
      <w:divBdr>
        <w:top w:val="none" w:sz="0" w:space="0" w:color="auto"/>
        <w:left w:val="none" w:sz="0" w:space="0" w:color="auto"/>
        <w:bottom w:val="none" w:sz="0" w:space="0" w:color="auto"/>
        <w:right w:val="none" w:sz="0" w:space="0" w:color="auto"/>
      </w:divBdr>
    </w:div>
    <w:div w:id="614363191">
      <w:bodyDiv w:val="1"/>
      <w:marLeft w:val="0"/>
      <w:marRight w:val="0"/>
      <w:marTop w:val="0"/>
      <w:marBottom w:val="0"/>
      <w:divBdr>
        <w:top w:val="none" w:sz="0" w:space="0" w:color="auto"/>
        <w:left w:val="none" w:sz="0" w:space="0" w:color="auto"/>
        <w:bottom w:val="none" w:sz="0" w:space="0" w:color="auto"/>
        <w:right w:val="none" w:sz="0" w:space="0" w:color="auto"/>
      </w:divBdr>
    </w:div>
    <w:div w:id="735930767">
      <w:bodyDiv w:val="1"/>
      <w:marLeft w:val="0"/>
      <w:marRight w:val="0"/>
      <w:marTop w:val="0"/>
      <w:marBottom w:val="0"/>
      <w:divBdr>
        <w:top w:val="none" w:sz="0" w:space="0" w:color="auto"/>
        <w:left w:val="none" w:sz="0" w:space="0" w:color="auto"/>
        <w:bottom w:val="none" w:sz="0" w:space="0" w:color="auto"/>
        <w:right w:val="none" w:sz="0" w:space="0" w:color="auto"/>
      </w:divBdr>
    </w:div>
    <w:div w:id="754519870">
      <w:bodyDiv w:val="1"/>
      <w:marLeft w:val="0"/>
      <w:marRight w:val="0"/>
      <w:marTop w:val="0"/>
      <w:marBottom w:val="0"/>
      <w:divBdr>
        <w:top w:val="none" w:sz="0" w:space="0" w:color="auto"/>
        <w:left w:val="none" w:sz="0" w:space="0" w:color="auto"/>
        <w:bottom w:val="none" w:sz="0" w:space="0" w:color="auto"/>
        <w:right w:val="none" w:sz="0" w:space="0" w:color="auto"/>
      </w:divBdr>
    </w:div>
    <w:div w:id="782842209">
      <w:bodyDiv w:val="1"/>
      <w:marLeft w:val="0"/>
      <w:marRight w:val="0"/>
      <w:marTop w:val="0"/>
      <w:marBottom w:val="0"/>
      <w:divBdr>
        <w:top w:val="none" w:sz="0" w:space="0" w:color="auto"/>
        <w:left w:val="none" w:sz="0" w:space="0" w:color="auto"/>
        <w:bottom w:val="none" w:sz="0" w:space="0" w:color="auto"/>
        <w:right w:val="none" w:sz="0" w:space="0" w:color="auto"/>
      </w:divBdr>
    </w:div>
    <w:div w:id="1085885939">
      <w:bodyDiv w:val="1"/>
      <w:marLeft w:val="0"/>
      <w:marRight w:val="0"/>
      <w:marTop w:val="0"/>
      <w:marBottom w:val="0"/>
      <w:divBdr>
        <w:top w:val="none" w:sz="0" w:space="0" w:color="auto"/>
        <w:left w:val="none" w:sz="0" w:space="0" w:color="auto"/>
        <w:bottom w:val="none" w:sz="0" w:space="0" w:color="auto"/>
        <w:right w:val="none" w:sz="0" w:space="0" w:color="auto"/>
      </w:divBdr>
    </w:div>
    <w:div w:id="1277103308">
      <w:bodyDiv w:val="1"/>
      <w:marLeft w:val="0"/>
      <w:marRight w:val="0"/>
      <w:marTop w:val="0"/>
      <w:marBottom w:val="0"/>
      <w:divBdr>
        <w:top w:val="none" w:sz="0" w:space="0" w:color="auto"/>
        <w:left w:val="none" w:sz="0" w:space="0" w:color="auto"/>
        <w:bottom w:val="none" w:sz="0" w:space="0" w:color="auto"/>
        <w:right w:val="none" w:sz="0" w:space="0" w:color="auto"/>
      </w:divBdr>
    </w:div>
    <w:div w:id="1393188106">
      <w:bodyDiv w:val="1"/>
      <w:marLeft w:val="0"/>
      <w:marRight w:val="0"/>
      <w:marTop w:val="0"/>
      <w:marBottom w:val="0"/>
      <w:divBdr>
        <w:top w:val="none" w:sz="0" w:space="0" w:color="auto"/>
        <w:left w:val="none" w:sz="0" w:space="0" w:color="auto"/>
        <w:bottom w:val="none" w:sz="0" w:space="0" w:color="auto"/>
        <w:right w:val="none" w:sz="0" w:space="0" w:color="auto"/>
      </w:divBdr>
    </w:div>
    <w:div w:id="1399669210">
      <w:bodyDiv w:val="1"/>
      <w:marLeft w:val="0"/>
      <w:marRight w:val="0"/>
      <w:marTop w:val="0"/>
      <w:marBottom w:val="0"/>
      <w:divBdr>
        <w:top w:val="none" w:sz="0" w:space="0" w:color="auto"/>
        <w:left w:val="none" w:sz="0" w:space="0" w:color="auto"/>
        <w:bottom w:val="none" w:sz="0" w:space="0" w:color="auto"/>
        <w:right w:val="none" w:sz="0" w:space="0" w:color="auto"/>
      </w:divBdr>
    </w:div>
    <w:div w:id="1489323508">
      <w:bodyDiv w:val="1"/>
      <w:marLeft w:val="0"/>
      <w:marRight w:val="0"/>
      <w:marTop w:val="0"/>
      <w:marBottom w:val="0"/>
      <w:divBdr>
        <w:top w:val="none" w:sz="0" w:space="0" w:color="auto"/>
        <w:left w:val="none" w:sz="0" w:space="0" w:color="auto"/>
        <w:bottom w:val="none" w:sz="0" w:space="0" w:color="auto"/>
        <w:right w:val="none" w:sz="0" w:space="0" w:color="auto"/>
      </w:divBdr>
    </w:div>
    <w:div w:id="1583837969">
      <w:bodyDiv w:val="1"/>
      <w:marLeft w:val="0"/>
      <w:marRight w:val="0"/>
      <w:marTop w:val="0"/>
      <w:marBottom w:val="0"/>
      <w:divBdr>
        <w:top w:val="none" w:sz="0" w:space="0" w:color="auto"/>
        <w:left w:val="none" w:sz="0" w:space="0" w:color="auto"/>
        <w:bottom w:val="none" w:sz="0" w:space="0" w:color="auto"/>
        <w:right w:val="none" w:sz="0" w:space="0" w:color="auto"/>
      </w:divBdr>
    </w:div>
    <w:div w:id="1585800416">
      <w:bodyDiv w:val="1"/>
      <w:marLeft w:val="0"/>
      <w:marRight w:val="0"/>
      <w:marTop w:val="0"/>
      <w:marBottom w:val="0"/>
      <w:divBdr>
        <w:top w:val="none" w:sz="0" w:space="0" w:color="auto"/>
        <w:left w:val="none" w:sz="0" w:space="0" w:color="auto"/>
        <w:bottom w:val="none" w:sz="0" w:space="0" w:color="auto"/>
        <w:right w:val="none" w:sz="0" w:space="0" w:color="auto"/>
      </w:divBdr>
    </w:div>
    <w:div w:id="1804032015">
      <w:bodyDiv w:val="1"/>
      <w:marLeft w:val="0"/>
      <w:marRight w:val="0"/>
      <w:marTop w:val="0"/>
      <w:marBottom w:val="0"/>
      <w:divBdr>
        <w:top w:val="none" w:sz="0" w:space="0" w:color="auto"/>
        <w:left w:val="none" w:sz="0" w:space="0" w:color="auto"/>
        <w:bottom w:val="none" w:sz="0" w:space="0" w:color="auto"/>
        <w:right w:val="none" w:sz="0" w:space="0" w:color="auto"/>
      </w:divBdr>
    </w:div>
    <w:div w:id="1859200706">
      <w:bodyDiv w:val="1"/>
      <w:marLeft w:val="0"/>
      <w:marRight w:val="0"/>
      <w:marTop w:val="0"/>
      <w:marBottom w:val="0"/>
      <w:divBdr>
        <w:top w:val="none" w:sz="0" w:space="0" w:color="auto"/>
        <w:left w:val="none" w:sz="0" w:space="0" w:color="auto"/>
        <w:bottom w:val="none" w:sz="0" w:space="0" w:color="auto"/>
        <w:right w:val="none" w:sz="0" w:space="0" w:color="auto"/>
      </w:divBdr>
    </w:div>
    <w:div w:id="19545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railsford/Local%20Settings/Temp/XPgrpwise/f.author@institute.co.nz" TargetMode="External"/><Relationship Id="rId13" Type="http://schemas.openxmlformats.org/officeDocument/2006/relationships/image" Target="media/image5.png"/><Relationship Id="rId18" Type="http://schemas.openxmlformats.org/officeDocument/2006/relationships/hyperlink" Target="mailto:rfweiss@ucsd.edu" TargetMode="External"/><Relationship Id="rId3" Type="http://schemas.openxmlformats.org/officeDocument/2006/relationships/settings" Target="settings.xml"/><Relationship Id="rId21" Type="http://schemas.openxmlformats.org/officeDocument/2006/relationships/hyperlink" Target="mailto:hartmut.boesch@le.ac.uk" TargetMode="External"/><Relationship Id="rId7" Type="http://schemas.openxmlformats.org/officeDocument/2006/relationships/hyperlink" Target="mailto:ralf.kiese@kit.edu" TargetMode="External"/><Relationship Id="rId12" Type="http://schemas.openxmlformats.org/officeDocument/2006/relationships/image" Target="media/image4.png"/><Relationship Id="rId17" Type="http://schemas.openxmlformats.org/officeDocument/2006/relationships/hyperlink" Target="mailto:Jaroslaw.Bielewski@ifj.edu.pl" TargetMode="External"/><Relationship Id="rId2" Type="http://schemas.openxmlformats.org/officeDocument/2006/relationships/styles" Target="styles.xml"/><Relationship Id="rId16" Type="http://schemas.openxmlformats.org/officeDocument/2006/relationships/hyperlink" Target="http://dx.doi.org/10.1117/12.466107" TargetMode="External"/><Relationship Id="rId20" Type="http://schemas.openxmlformats.org/officeDocument/2006/relationships/hyperlink" Target="mailto:hbange@ifm-geomar.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x.doi.org/10.1007/b106786"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Truls.Johannessen@gfi.uib.n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file:///C:\Brailsford\Local%20Settings\Temp\XPgrpwise\f.author@institute.co.nz"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22</Pages>
  <Words>5618</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36446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Alex Vermeulen</cp:lastModifiedBy>
  <cp:revision>23</cp:revision>
  <dcterms:created xsi:type="dcterms:W3CDTF">2011-11-11T15:11:00Z</dcterms:created>
  <dcterms:modified xsi:type="dcterms:W3CDTF">2011-11-18T21:55:00Z</dcterms:modified>
</cp:coreProperties>
</file>