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Ttulo1"/>
        <w:rPr>
          <w:rFonts w:ascii="Trebuchet MS" w:hAnsi="Trebuchet MS"/>
        </w:rPr>
      </w:pPr>
      <w:proofErr w:type="spellStart"/>
      <w:r w:rsidRPr="004007C4">
        <w:rPr>
          <w:rFonts w:ascii="Trebuchet MS" w:hAnsi="Trebuchet MS"/>
        </w:rPr>
        <w:t>InG</w:t>
      </w:r>
      <w:bookmarkStart w:id="0" w:name="_GoBack"/>
      <w:bookmarkEnd w:id="0"/>
      <w:r w:rsidRPr="004007C4">
        <w:rPr>
          <w:rFonts w:ascii="Trebuchet MS" w:hAnsi="Trebuchet MS"/>
        </w:rPr>
        <w:t>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pt single line </w:t>
      </w:r>
      <w:proofErr w:type="gramStart"/>
      <w:r w:rsidR="00861515">
        <w:t>spacing,</w:t>
      </w:r>
      <w:proofErr w:type="gramEnd"/>
      <w:r w:rsidR="00861515">
        <w:t xml:space="preserve"> applications exceeding this limit will not be evaluated. The following information should be included in order to be evaluated:</w:t>
      </w:r>
    </w:p>
    <w:p w:rsidR="00861515" w:rsidRDefault="00861515"/>
    <w:p w:rsidR="00CD4EFD" w:rsidRDefault="00861515" w:rsidP="00F20757">
      <w:pPr>
        <w:pStyle w:val="Prrafodelista"/>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6B46B3" w:rsidRDefault="006B46B3" w:rsidP="006B46B3">
      <w:pPr>
        <w:rPr>
          <w:b/>
        </w:rPr>
      </w:pPr>
    </w:p>
    <w:p w:rsidR="006B46B3" w:rsidRDefault="006B46B3" w:rsidP="006B46B3">
      <w:proofErr w:type="gramStart"/>
      <w:r>
        <w:t xml:space="preserve">Nitrous oxide </w:t>
      </w:r>
      <w:r w:rsidR="00402296">
        <w:t>skills training course</w:t>
      </w:r>
      <w:r>
        <w:t>.</w:t>
      </w:r>
      <w:proofErr w:type="gramEnd"/>
    </w:p>
    <w:p w:rsidR="006B46B3" w:rsidRDefault="006B46B3" w:rsidP="006B46B3">
      <w:r>
        <w:t xml:space="preserve">Period </w:t>
      </w:r>
      <w:r w:rsidR="00121C05">
        <w:t>22</w:t>
      </w:r>
      <w:r>
        <w:t>.4-2</w:t>
      </w:r>
      <w:r w:rsidR="00121C05">
        <w:t>5</w:t>
      </w:r>
      <w:r>
        <w:t>.4 2013</w:t>
      </w:r>
    </w:p>
    <w:p w:rsidR="006B46B3" w:rsidRDefault="006B46B3" w:rsidP="006B46B3">
      <w:r>
        <w:t xml:space="preserve">Name of applicant: </w:t>
      </w:r>
      <w:r w:rsidR="00F65CF2">
        <w:t xml:space="preserve">Melissa </w:t>
      </w:r>
      <w:proofErr w:type="spellStart"/>
      <w:r w:rsidR="00F65CF2">
        <w:t>Lis</w:t>
      </w:r>
      <w:proofErr w:type="spellEnd"/>
      <w:r w:rsidR="00F65CF2">
        <w:t>-Gutierrez</w:t>
      </w:r>
    </w:p>
    <w:p w:rsidR="006B46B3" w:rsidRPr="006B46B3" w:rsidRDefault="006B46B3" w:rsidP="006B46B3">
      <w:r>
        <w:t xml:space="preserve">Duration of visit: </w:t>
      </w:r>
      <w:r w:rsidR="00121C05">
        <w:t>One working day</w:t>
      </w:r>
    </w:p>
    <w:p w:rsidR="00861515" w:rsidRPr="006B46B3" w:rsidRDefault="006B46B3" w:rsidP="00F20757">
      <w:r w:rsidRPr="006B46B3">
        <w:t>TNA-site: RISO Willow Field</w:t>
      </w:r>
    </w:p>
    <w:p w:rsidR="006B46B3" w:rsidRDefault="006B46B3" w:rsidP="00F20757">
      <w:pPr>
        <w:rPr>
          <w:b/>
        </w:rPr>
      </w:pPr>
    </w:p>
    <w:p w:rsidR="00861515" w:rsidRDefault="00861515" w:rsidP="00F20757">
      <w:pPr>
        <w:pStyle w:val="Prrafodelista"/>
        <w:numPr>
          <w:ilvl w:val="0"/>
          <w:numId w:val="1"/>
        </w:numPr>
        <w:ind w:left="360"/>
        <w:rPr>
          <w:b/>
        </w:rPr>
      </w:pPr>
      <w:r>
        <w:rPr>
          <w:b/>
        </w:rPr>
        <w:t>Background</w:t>
      </w:r>
    </w:p>
    <w:p w:rsidR="009942EB" w:rsidRPr="00121C05" w:rsidRDefault="009942EB" w:rsidP="009942EB">
      <w:pPr>
        <w:rPr>
          <w:sz w:val="32"/>
        </w:rPr>
      </w:pPr>
    </w:p>
    <w:p w:rsidR="00402296" w:rsidRPr="00121C05" w:rsidRDefault="00402296" w:rsidP="00402296">
      <w:pPr>
        <w:autoSpaceDE w:val="0"/>
        <w:autoSpaceDN w:val="0"/>
        <w:adjustRightInd w:val="0"/>
        <w:jc w:val="both"/>
        <w:rPr>
          <w:rFonts w:ascii="Arial" w:hAnsi="Arial" w:cs="Arial"/>
          <w:szCs w:val="20"/>
        </w:rPr>
      </w:pPr>
      <w:r w:rsidRPr="00121C05">
        <w:rPr>
          <w:rFonts w:ascii="Arial" w:hAnsi="Arial" w:cs="Arial"/>
          <w:szCs w:val="20"/>
        </w:rPr>
        <w:t>A N</w:t>
      </w:r>
      <w:r w:rsidRPr="00121C05">
        <w:rPr>
          <w:rFonts w:ascii="Arial" w:hAnsi="Arial" w:cs="Arial"/>
          <w:szCs w:val="20"/>
          <w:vertAlign w:val="subscript"/>
        </w:rPr>
        <w:t>2</w:t>
      </w:r>
      <w:r w:rsidRPr="00121C05">
        <w:rPr>
          <w:rFonts w:ascii="Arial" w:hAnsi="Arial" w:cs="Arial"/>
          <w:szCs w:val="20"/>
        </w:rPr>
        <w:t xml:space="preserve">O skills training course is </w:t>
      </w:r>
      <w:r w:rsidR="00121C05" w:rsidRPr="00121C05">
        <w:rPr>
          <w:rFonts w:ascii="Arial" w:hAnsi="Arial" w:cs="Arial"/>
          <w:szCs w:val="20"/>
        </w:rPr>
        <w:t xml:space="preserve">performed during 22-25 </w:t>
      </w:r>
      <w:r w:rsidRPr="00121C05">
        <w:rPr>
          <w:rFonts w:ascii="Arial" w:hAnsi="Arial" w:cs="Arial"/>
          <w:szCs w:val="20"/>
        </w:rPr>
        <w:t>April 2013 at DTU (Technical University of Denmark). The course has the objective to provide training for students from Eastern Europe and developing nations who needs to achieve skills in measuring soil-atmospheric exchange of N</w:t>
      </w:r>
      <w:r w:rsidRPr="00121C05">
        <w:rPr>
          <w:rFonts w:ascii="Arial" w:hAnsi="Arial" w:cs="Arial"/>
          <w:szCs w:val="20"/>
          <w:vertAlign w:val="subscript"/>
        </w:rPr>
        <w:t>2</w:t>
      </w:r>
      <w:r w:rsidRPr="00121C05">
        <w:rPr>
          <w:rFonts w:ascii="Arial" w:hAnsi="Arial" w:cs="Arial"/>
          <w:szCs w:val="20"/>
        </w:rPr>
        <w:t xml:space="preserve">O in the field using manual gas sampling in static gas-flux chambers. The course is running over three days and include theoretical and practical activities. A key part of this task is to show new users the capabilities of new techniques, and the course will run in parallel to a trans-national field campaign hosted by DTU with participants from research groups in Germany (Karlsruhe Institute of Technology; </w:t>
      </w:r>
      <w:proofErr w:type="spellStart"/>
      <w:r w:rsidRPr="00121C05">
        <w:rPr>
          <w:rFonts w:ascii="Arial" w:hAnsi="Arial" w:cs="Arial"/>
          <w:szCs w:val="20"/>
        </w:rPr>
        <w:t>Thünen</w:t>
      </w:r>
      <w:proofErr w:type="spellEnd"/>
      <w:r w:rsidRPr="00121C05">
        <w:rPr>
          <w:rFonts w:ascii="Arial" w:hAnsi="Arial" w:cs="Arial"/>
          <w:szCs w:val="20"/>
        </w:rPr>
        <w:t xml:space="preserve"> Institute; </w:t>
      </w:r>
      <w:proofErr w:type="spellStart"/>
      <w:r w:rsidRPr="00121C05">
        <w:rPr>
          <w:rFonts w:ascii="Arial" w:hAnsi="Arial" w:cs="Arial"/>
          <w:szCs w:val="20"/>
        </w:rPr>
        <w:t>Universität</w:t>
      </w:r>
      <w:proofErr w:type="spellEnd"/>
      <w:r w:rsidRPr="00121C05">
        <w:rPr>
          <w:rFonts w:ascii="Arial" w:hAnsi="Arial" w:cs="Arial"/>
          <w:szCs w:val="20"/>
        </w:rPr>
        <w:t xml:space="preserve"> Bremen), The Netherlands (ECN) and Denmark (DTU). This campaign has the objective to compare different approaches for N</w:t>
      </w:r>
      <w:r w:rsidRPr="00121C05">
        <w:rPr>
          <w:rFonts w:ascii="Arial" w:hAnsi="Arial" w:cs="Arial"/>
          <w:szCs w:val="20"/>
          <w:vertAlign w:val="subscript"/>
        </w:rPr>
        <w:t>2</w:t>
      </w:r>
      <w:r w:rsidRPr="00121C05">
        <w:rPr>
          <w:rFonts w:ascii="Arial" w:hAnsi="Arial" w:cs="Arial"/>
          <w:szCs w:val="20"/>
        </w:rPr>
        <w:t>O flux measurements including Eddy Covariance and static chambers by application of different analytical instruments (QCL; Off-axis ICOS; FTIR; GC).</w:t>
      </w:r>
    </w:p>
    <w:p w:rsidR="00861515" w:rsidRPr="00121C05" w:rsidRDefault="00861515" w:rsidP="00121C05">
      <w:pPr>
        <w:rPr>
          <w:b/>
          <w:sz w:val="32"/>
        </w:rPr>
      </w:pPr>
    </w:p>
    <w:p w:rsidR="00861515" w:rsidRDefault="00861515" w:rsidP="00F20757">
      <w:pPr>
        <w:pStyle w:val="Prrafodelista"/>
        <w:numPr>
          <w:ilvl w:val="0"/>
          <w:numId w:val="1"/>
        </w:numPr>
        <w:ind w:left="360"/>
        <w:rPr>
          <w:b/>
        </w:rPr>
      </w:pPr>
      <w:r>
        <w:rPr>
          <w:b/>
        </w:rPr>
        <w:t>Objectives</w:t>
      </w:r>
    </w:p>
    <w:p w:rsidR="00195BFB" w:rsidRDefault="00195BFB" w:rsidP="00195BFB"/>
    <w:p w:rsidR="00121C05" w:rsidRPr="00C15B10" w:rsidRDefault="00121C05" w:rsidP="00195BFB">
      <w:pPr>
        <w:jc w:val="both"/>
        <w:rPr>
          <w:rFonts w:ascii="Arial" w:hAnsi="Arial" w:cs="Arial"/>
        </w:rPr>
      </w:pPr>
      <w:r w:rsidRPr="00C15B10">
        <w:rPr>
          <w:rFonts w:ascii="Arial" w:hAnsi="Arial" w:cs="Arial"/>
        </w:rPr>
        <w:t xml:space="preserve">The participants in the course will achieve </w:t>
      </w:r>
      <w:proofErr w:type="gramStart"/>
      <w:r w:rsidRPr="00C15B10">
        <w:rPr>
          <w:rFonts w:ascii="Arial" w:hAnsi="Arial" w:cs="Arial"/>
        </w:rPr>
        <w:t>a one-day hands</w:t>
      </w:r>
      <w:proofErr w:type="gramEnd"/>
      <w:r w:rsidRPr="00C15B10">
        <w:rPr>
          <w:rFonts w:ascii="Arial" w:hAnsi="Arial" w:cs="Arial"/>
        </w:rPr>
        <w:t xml:space="preserve"> on introduction to the state-of-the-art technologies for N</w:t>
      </w:r>
      <w:r w:rsidRPr="00C15B10">
        <w:rPr>
          <w:rFonts w:ascii="Arial" w:hAnsi="Arial" w:cs="Arial"/>
          <w:vertAlign w:val="subscript"/>
        </w:rPr>
        <w:t>2</w:t>
      </w:r>
      <w:r w:rsidRPr="00C15B10">
        <w:rPr>
          <w:rFonts w:ascii="Arial" w:hAnsi="Arial" w:cs="Arial"/>
        </w:rPr>
        <w:t>O GHG observations that are participating in the instrument inter-comparison campaign. At the same time, practical exercises will address sampling, analysis and data-evaluation from static field chambers.</w:t>
      </w:r>
    </w:p>
    <w:p w:rsidR="00121C05" w:rsidRPr="00C15B10" w:rsidRDefault="00121C05" w:rsidP="00195BFB">
      <w:pPr>
        <w:jc w:val="both"/>
        <w:rPr>
          <w:rFonts w:ascii="Arial" w:hAnsi="Arial" w:cs="Arial"/>
        </w:rPr>
      </w:pPr>
    </w:p>
    <w:p w:rsidR="00324DCC" w:rsidRDefault="00324DCC" w:rsidP="00324DCC">
      <w:r w:rsidRPr="00C15B10">
        <w:t xml:space="preserve">The activity conforms strictly with the objective of </w:t>
      </w:r>
      <w:proofErr w:type="spellStart"/>
      <w:r w:rsidRPr="00C15B10">
        <w:t>InGOS</w:t>
      </w:r>
      <w:proofErr w:type="spellEnd"/>
      <w:r w:rsidRPr="00C15B10">
        <w:t xml:space="preserve"> to “</w:t>
      </w:r>
      <w:r w:rsidR="00C15B10" w:rsidRPr="00C15B10">
        <w:t xml:space="preserve">Provide capacity building in new member states and countries </w:t>
      </w:r>
      <w:proofErr w:type="gramStart"/>
      <w:r w:rsidR="00C15B10" w:rsidRPr="00C15B10">
        <w:t>with</w:t>
      </w:r>
      <w:proofErr w:type="gramEnd"/>
      <w:r w:rsidR="00C15B10" w:rsidRPr="00C15B10">
        <w:t xml:space="preserve"> inadequate existing infrastructure</w:t>
      </w:r>
      <w:r w:rsidRPr="00C15B10">
        <w:t>”.</w:t>
      </w:r>
    </w:p>
    <w:p w:rsidR="00324DCC" w:rsidRDefault="00324DCC" w:rsidP="00324DCC"/>
    <w:p w:rsidR="00861515" w:rsidRDefault="00861515" w:rsidP="00F20757">
      <w:pPr>
        <w:pStyle w:val="Prrafodelista"/>
        <w:numPr>
          <w:ilvl w:val="0"/>
          <w:numId w:val="1"/>
        </w:numPr>
        <w:ind w:left="360"/>
        <w:rPr>
          <w:b/>
        </w:rPr>
      </w:pPr>
      <w:r>
        <w:rPr>
          <w:b/>
        </w:rPr>
        <w:t>Methods and materials (</w:t>
      </w:r>
      <w:r w:rsidR="00F20757">
        <w:rPr>
          <w:b/>
        </w:rPr>
        <w:t xml:space="preserve">legal and </w:t>
      </w:r>
      <w:r>
        <w:rPr>
          <w:b/>
        </w:rPr>
        <w:t>ethical issues)</w:t>
      </w:r>
    </w:p>
    <w:p w:rsidR="00324DCC" w:rsidRDefault="00324DCC" w:rsidP="00324DCC"/>
    <w:p w:rsidR="00F20757" w:rsidRDefault="00C15B10" w:rsidP="00324DCC">
      <w:r w:rsidRPr="00E46A79">
        <w:t xml:space="preserve">Visit to field site for instrument demonstration and </w:t>
      </w:r>
      <w:r w:rsidR="00E46A79" w:rsidRPr="00E46A79">
        <w:t>subsequent work in lab for GHG analysis on GC and final calculations based on spread-sheet models</w:t>
      </w:r>
      <w:r w:rsidR="000E2476">
        <w:t xml:space="preserve"> and R</w:t>
      </w:r>
      <w:r w:rsidR="00E46A79" w:rsidRPr="00E46A79">
        <w:t>.</w:t>
      </w:r>
    </w:p>
    <w:p w:rsidR="00861515" w:rsidRPr="00324DCC" w:rsidRDefault="00861515" w:rsidP="00324DCC">
      <w:pPr>
        <w:rPr>
          <w:b/>
        </w:rPr>
      </w:pPr>
    </w:p>
    <w:p w:rsidR="00861515" w:rsidRDefault="00861515" w:rsidP="00F20757">
      <w:pPr>
        <w:pStyle w:val="Prrafodelista"/>
        <w:numPr>
          <w:ilvl w:val="0"/>
          <w:numId w:val="1"/>
        </w:numPr>
        <w:ind w:left="360"/>
        <w:rPr>
          <w:b/>
        </w:rPr>
      </w:pPr>
      <w:proofErr w:type="spellStart"/>
      <w:r>
        <w:rPr>
          <w:b/>
        </w:rPr>
        <w:t>Implementaton</w:t>
      </w:r>
      <w:proofErr w:type="spellEnd"/>
      <w:r>
        <w:rPr>
          <w:b/>
        </w:rPr>
        <w:t>: timetable, budget, distribution of work</w:t>
      </w:r>
    </w:p>
    <w:p w:rsidR="00324DCC" w:rsidRDefault="00324DCC" w:rsidP="00324DCC"/>
    <w:p w:rsidR="00E46A79" w:rsidRPr="00E46A79" w:rsidRDefault="00E46A79" w:rsidP="00324DCC">
      <w:r w:rsidRPr="00E46A79">
        <w:t>Use of the infrastructure will take place during one working day, 23.4.2013.</w:t>
      </w:r>
    </w:p>
    <w:p w:rsidR="00E46A79" w:rsidRDefault="00E46A79" w:rsidP="00324DCC">
      <w:pPr>
        <w:rPr>
          <w:highlight w:val="yellow"/>
        </w:rPr>
      </w:pPr>
    </w:p>
    <w:p w:rsidR="00F20757" w:rsidRDefault="00E46A79" w:rsidP="00324DCC">
      <w:r>
        <w:t>No additional budget is requested for.</w:t>
      </w:r>
    </w:p>
    <w:p w:rsidR="00861515" w:rsidRPr="00861515" w:rsidRDefault="00861515" w:rsidP="00F20757">
      <w:pPr>
        <w:pStyle w:val="Prrafodelista"/>
        <w:ind w:left="360"/>
        <w:rPr>
          <w:b/>
        </w:rPr>
      </w:pPr>
    </w:p>
    <w:p w:rsidR="00861515" w:rsidRDefault="00861515" w:rsidP="00F20757">
      <w:pPr>
        <w:pStyle w:val="Prrafodelista"/>
        <w:numPr>
          <w:ilvl w:val="0"/>
          <w:numId w:val="1"/>
        </w:numPr>
        <w:ind w:left="360"/>
        <w:rPr>
          <w:b/>
        </w:rPr>
      </w:pPr>
      <w:r>
        <w:rPr>
          <w:b/>
        </w:rPr>
        <w:t>Expected results and possible risks</w:t>
      </w:r>
    </w:p>
    <w:p w:rsidR="001A02E6" w:rsidRDefault="001A02E6" w:rsidP="001A02E6"/>
    <w:p w:rsidR="00F20757" w:rsidRPr="00F20757" w:rsidRDefault="00FF5987" w:rsidP="00315416">
      <w:pPr>
        <w:jc w:val="both"/>
      </w:pPr>
      <w:r>
        <w:t xml:space="preserve">Competence building among a group of </w:t>
      </w:r>
      <w:r w:rsidR="000E2476">
        <w:t xml:space="preserve">12 </w:t>
      </w:r>
      <w:r>
        <w:t xml:space="preserve">young-career scientist </w:t>
      </w:r>
      <w:r w:rsidR="000E2476">
        <w:t xml:space="preserve">from S-America, Asia, Africa and E-Europe </w:t>
      </w:r>
      <w:r>
        <w:t>within GHG flux measurements.</w:t>
      </w:r>
    </w:p>
    <w:p w:rsidR="001A02E6" w:rsidRDefault="001A02E6" w:rsidP="001A02E6"/>
    <w:p w:rsidR="00861515" w:rsidRPr="00FF5987" w:rsidRDefault="00FF5987" w:rsidP="00FF5987">
      <w:r w:rsidRPr="00FF5987">
        <w:t>No data will be derived from this activity</w:t>
      </w:r>
    </w:p>
    <w:p w:rsidR="00FF5987" w:rsidRPr="00FF5987" w:rsidRDefault="00FF5987" w:rsidP="00FF5987">
      <w:pPr>
        <w:rPr>
          <w:b/>
        </w:rPr>
      </w:pPr>
    </w:p>
    <w:p w:rsidR="00861515" w:rsidRDefault="00861515" w:rsidP="00F20757">
      <w:pPr>
        <w:pStyle w:val="Prrafodelista"/>
        <w:numPr>
          <w:ilvl w:val="0"/>
          <w:numId w:val="1"/>
        </w:numPr>
        <w:ind w:left="360"/>
        <w:rPr>
          <w:b/>
        </w:rPr>
      </w:pPr>
      <w:r>
        <w:rPr>
          <w:b/>
        </w:rPr>
        <w:t>Key literature</w:t>
      </w:r>
    </w:p>
    <w:p w:rsidR="00FF5987" w:rsidRDefault="00FF5987" w:rsidP="00FF5987">
      <w:pPr>
        <w:rPr>
          <w:b/>
        </w:rPr>
      </w:pPr>
    </w:p>
    <w:p w:rsidR="00FF5987" w:rsidRPr="00FF5987" w:rsidRDefault="00FF5987" w:rsidP="00FF5987">
      <w:r w:rsidRPr="00FF5987">
        <w:t>Not applicable</w:t>
      </w:r>
    </w:p>
    <w:sectPr w:rsidR="00FF5987" w:rsidRPr="00FF5987" w:rsidSect="004274C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E8" w:rsidRDefault="00CE39E8" w:rsidP="00446697">
      <w:r>
        <w:separator/>
      </w:r>
    </w:p>
  </w:endnote>
  <w:endnote w:type="continuationSeparator" w:id="0">
    <w:p w:rsidR="00CE39E8" w:rsidRDefault="00CE39E8"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79" w:rsidRDefault="00E46A79" w:rsidP="0032758B">
    <w:pPr>
      <w:pStyle w:val="Piedepgina"/>
      <w:tabs>
        <w:tab w:val="clear" w:pos="4680"/>
        <w:tab w:val="clear" w:pos="9360"/>
        <w:tab w:val="center" w:pos="5103"/>
        <w:tab w:val="right" w:pos="10065"/>
      </w:tabs>
    </w:pPr>
    <w:r>
      <w:t>30nov2011</w:t>
    </w:r>
  </w:p>
  <w:p w:rsidR="00E46A79" w:rsidRDefault="00E46A79" w:rsidP="00CD4EFD">
    <w:pPr>
      <w:pStyle w:val="Piedepgina"/>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fldChar w:fldCharType="begin"/>
    </w:r>
    <w:r>
      <w:instrText xml:space="preserve"> PAGE    \* MERGEFORMAT </w:instrText>
    </w:r>
    <w:r>
      <w:fldChar w:fldCharType="separate"/>
    </w:r>
    <w:r w:rsidR="00E2787D">
      <w:rPr>
        <w:noProof/>
      </w:rPr>
      <w:t>1</w:t>
    </w:r>
    <w:r>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E8" w:rsidRDefault="00CE39E8" w:rsidP="00446697">
      <w:r>
        <w:separator/>
      </w:r>
    </w:p>
  </w:footnote>
  <w:footnote w:type="continuationSeparator" w:id="0">
    <w:p w:rsidR="00CE39E8" w:rsidRDefault="00CE39E8"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79" w:rsidRDefault="00E46A79" w:rsidP="00446697">
    <w:pPr>
      <w:pStyle w:val="Encabezado"/>
      <w:jc w:val="right"/>
    </w:pPr>
    <w:r>
      <w:rPr>
        <w:noProof/>
        <w:lang w:val="es-ES" w:eastAsia="es-ES"/>
      </w:rPr>
      <w:drawing>
        <wp:inline distT="0" distB="0" distL="0" distR="0" wp14:anchorId="7928EC24" wp14:editId="31F80AE1">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0E2476"/>
    <w:rsid w:val="00121C05"/>
    <w:rsid w:val="00195BFB"/>
    <w:rsid w:val="001A02E6"/>
    <w:rsid w:val="002D14E9"/>
    <w:rsid w:val="00315416"/>
    <w:rsid w:val="00324DCC"/>
    <w:rsid w:val="0032758B"/>
    <w:rsid w:val="004007C4"/>
    <w:rsid w:val="00402296"/>
    <w:rsid w:val="004274C0"/>
    <w:rsid w:val="00446697"/>
    <w:rsid w:val="005634C3"/>
    <w:rsid w:val="005F0316"/>
    <w:rsid w:val="006A223B"/>
    <w:rsid w:val="006B46B3"/>
    <w:rsid w:val="00861515"/>
    <w:rsid w:val="00932E63"/>
    <w:rsid w:val="009942EB"/>
    <w:rsid w:val="00B26202"/>
    <w:rsid w:val="00BE06BB"/>
    <w:rsid w:val="00C15B10"/>
    <w:rsid w:val="00CA42B3"/>
    <w:rsid w:val="00CD4EFD"/>
    <w:rsid w:val="00CE39E8"/>
    <w:rsid w:val="00D67B91"/>
    <w:rsid w:val="00E05013"/>
    <w:rsid w:val="00E2787D"/>
    <w:rsid w:val="00E46A79"/>
    <w:rsid w:val="00E72258"/>
    <w:rsid w:val="00F20757"/>
    <w:rsid w:val="00F45FF8"/>
    <w:rsid w:val="00F65CF2"/>
    <w:rsid w:val="00FF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Ttulo1">
    <w:name w:val="heading 1"/>
    <w:basedOn w:val="Normal"/>
    <w:next w:val="Normal"/>
    <w:link w:val="Ttulo1C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6697"/>
    <w:pPr>
      <w:tabs>
        <w:tab w:val="center" w:pos="4680"/>
        <w:tab w:val="right" w:pos="9360"/>
      </w:tabs>
    </w:pPr>
  </w:style>
  <w:style w:type="character" w:customStyle="1" w:styleId="EncabezadoCar">
    <w:name w:val="Encabezado Car"/>
    <w:basedOn w:val="Fuentedeprrafopredeter"/>
    <w:link w:val="Encabezado"/>
    <w:rsid w:val="00446697"/>
    <w:rPr>
      <w:sz w:val="24"/>
      <w:szCs w:val="24"/>
    </w:rPr>
  </w:style>
  <w:style w:type="paragraph" w:styleId="Piedepgina">
    <w:name w:val="footer"/>
    <w:basedOn w:val="Normal"/>
    <w:link w:val="PiedepginaCar"/>
    <w:rsid w:val="00446697"/>
    <w:pPr>
      <w:tabs>
        <w:tab w:val="center" w:pos="4680"/>
        <w:tab w:val="right" w:pos="9360"/>
      </w:tabs>
    </w:pPr>
  </w:style>
  <w:style w:type="character" w:customStyle="1" w:styleId="PiedepginaCar">
    <w:name w:val="Pie de página Car"/>
    <w:basedOn w:val="Fuentedeprrafopredeter"/>
    <w:link w:val="Piedepgina"/>
    <w:rsid w:val="00446697"/>
    <w:rPr>
      <w:sz w:val="24"/>
      <w:szCs w:val="24"/>
    </w:rPr>
  </w:style>
  <w:style w:type="paragraph" w:styleId="Textodeglobo">
    <w:name w:val="Balloon Text"/>
    <w:basedOn w:val="Normal"/>
    <w:link w:val="TextodegloboCar"/>
    <w:rsid w:val="00446697"/>
    <w:rPr>
      <w:rFonts w:ascii="Tahoma" w:hAnsi="Tahoma" w:cs="Tahoma"/>
      <w:sz w:val="16"/>
      <w:szCs w:val="16"/>
    </w:rPr>
  </w:style>
  <w:style w:type="character" w:customStyle="1" w:styleId="TextodegloboCar">
    <w:name w:val="Texto de globo Car"/>
    <w:basedOn w:val="Fuentedeprrafopredeter"/>
    <w:link w:val="Textodeglobo"/>
    <w:rsid w:val="00446697"/>
    <w:rPr>
      <w:rFonts w:ascii="Tahoma" w:hAnsi="Tahoma" w:cs="Tahoma"/>
      <w:sz w:val="16"/>
      <w:szCs w:val="16"/>
    </w:rPr>
  </w:style>
  <w:style w:type="character" w:customStyle="1" w:styleId="Ttulo1Car">
    <w:name w:val="Título 1 Car"/>
    <w:basedOn w:val="Fuentedeprrafopredeter"/>
    <w:link w:val="Ttulo1"/>
    <w:rsid w:val="00446697"/>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61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Ttulo1">
    <w:name w:val="heading 1"/>
    <w:basedOn w:val="Normal"/>
    <w:next w:val="Normal"/>
    <w:link w:val="Ttulo1C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6697"/>
    <w:pPr>
      <w:tabs>
        <w:tab w:val="center" w:pos="4680"/>
        <w:tab w:val="right" w:pos="9360"/>
      </w:tabs>
    </w:pPr>
  </w:style>
  <w:style w:type="character" w:customStyle="1" w:styleId="EncabezadoCar">
    <w:name w:val="Encabezado Car"/>
    <w:basedOn w:val="Fuentedeprrafopredeter"/>
    <w:link w:val="Encabezado"/>
    <w:rsid w:val="00446697"/>
    <w:rPr>
      <w:sz w:val="24"/>
      <w:szCs w:val="24"/>
    </w:rPr>
  </w:style>
  <w:style w:type="paragraph" w:styleId="Piedepgina">
    <w:name w:val="footer"/>
    <w:basedOn w:val="Normal"/>
    <w:link w:val="PiedepginaCar"/>
    <w:rsid w:val="00446697"/>
    <w:pPr>
      <w:tabs>
        <w:tab w:val="center" w:pos="4680"/>
        <w:tab w:val="right" w:pos="9360"/>
      </w:tabs>
    </w:pPr>
  </w:style>
  <w:style w:type="character" w:customStyle="1" w:styleId="PiedepginaCar">
    <w:name w:val="Pie de página Car"/>
    <w:basedOn w:val="Fuentedeprrafopredeter"/>
    <w:link w:val="Piedepgina"/>
    <w:rsid w:val="00446697"/>
    <w:rPr>
      <w:sz w:val="24"/>
      <w:szCs w:val="24"/>
    </w:rPr>
  </w:style>
  <w:style w:type="paragraph" w:styleId="Textodeglobo">
    <w:name w:val="Balloon Text"/>
    <w:basedOn w:val="Normal"/>
    <w:link w:val="TextodegloboCar"/>
    <w:rsid w:val="00446697"/>
    <w:rPr>
      <w:rFonts w:ascii="Tahoma" w:hAnsi="Tahoma" w:cs="Tahoma"/>
      <w:sz w:val="16"/>
      <w:szCs w:val="16"/>
    </w:rPr>
  </w:style>
  <w:style w:type="character" w:customStyle="1" w:styleId="TextodegloboCar">
    <w:name w:val="Texto de globo Car"/>
    <w:basedOn w:val="Fuentedeprrafopredeter"/>
    <w:link w:val="Textodeglobo"/>
    <w:rsid w:val="00446697"/>
    <w:rPr>
      <w:rFonts w:ascii="Tahoma" w:hAnsi="Tahoma" w:cs="Tahoma"/>
      <w:sz w:val="16"/>
      <w:szCs w:val="16"/>
    </w:rPr>
  </w:style>
  <w:style w:type="character" w:customStyle="1" w:styleId="Ttulo1Car">
    <w:name w:val="Título 1 Car"/>
    <w:basedOn w:val="Fuentedeprrafopredeter"/>
    <w:link w:val="Ttulo1"/>
    <w:rsid w:val="00446697"/>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6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2400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ECN</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ASUS</cp:lastModifiedBy>
  <cp:revision>2</cp:revision>
  <dcterms:created xsi:type="dcterms:W3CDTF">2013-03-31T16:50:00Z</dcterms:created>
  <dcterms:modified xsi:type="dcterms:W3CDTF">2013-03-31T16:50:00Z</dcterms:modified>
</cp:coreProperties>
</file>