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97" w:rsidRPr="004007C4" w:rsidRDefault="00446697" w:rsidP="00446697">
      <w:pPr>
        <w:pStyle w:val="Nagwek1"/>
        <w:rPr>
          <w:rFonts w:ascii="Trebuchet MS" w:hAnsi="Trebuchet MS"/>
        </w:rPr>
      </w:pPr>
      <w:proofErr w:type="spellStart"/>
      <w:r w:rsidRPr="004007C4">
        <w:rPr>
          <w:rFonts w:ascii="Trebuchet MS" w:hAnsi="Trebuchet MS"/>
        </w:rPr>
        <w:t>InGOS</w:t>
      </w:r>
      <w:proofErr w:type="spellEnd"/>
      <w:r w:rsidRPr="004007C4">
        <w:rPr>
          <w:rFonts w:ascii="Trebuchet MS" w:hAnsi="Trebuchet MS"/>
        </w:rPr>
        <w:t xml:space="preserve"> – Integrated non-CO</w:t>
      </w:r>
      <w:r w:rsidRPr="004007C4">
        <w:rPr>
          <w:rFonts w:ascii="Trebuchet MS" w:hAnsi="Trebuchet MS"/>
          <w:vertAlign w:val="subscript"/>
        </w:rPr>
        <w:t>2</w:t>
      </w:r>
      <w:r w:rsidR="00CD4EFD" w:rsidRPr="004007C4">
        <w:rPr>
          <w:rFonts w:ascii="Trebuchet MS" w:hAnsi="Trebuchet MS"/>
        </w:rPr>
        <w:t xml:space="preserve"> Observing S</w:t>
      </w:r>
      <w:r w:rsidRPr="004007C4">
        <w:rPr>
          <w:rFonts w:ascii="Trebuchet MS" w:hAnsi="Trebuchet MS"/>
        </w:rPr>
        <w:t>ystem</w:t>
      </w:r>
    </w:p>
    <w:p w:rsidR="00446697" w:rsidRDefault="00446697"/>
    <w:p w:rsidR="00CD4EFD" w:rsidRDefault="00446697">
      <w:r>
        <w:t xml:space="preserve">Detailed </w:t>
      </w:r>
      <w:proofErr w:type="spellStart"/>
      <w:r>
        <w:t>workplan</w:t>
      </w:r>
      <w:proofErr w:type="spellEnd"/>
      <w:r w:rsidR="00F45FF8">
        <w:t>, appendix to the online application</w:t>
      </w:r>
      <w:r w:rsidR="004274C0">
        <w:t xml:space="preserve">. </w:t>
      </w:r>
      <w:r>
        <w:t xml:space="preserve">Request for </w:t>
      </w:r>
      <w:r w:rsidR="005634C3">
        <w:t>access to an infrastructure (TNA1-TNA2-TNA3)</w:t>
      </w:r>
      <w:r w:rsidR="004274C0">
        <w:t xml:space="preserve">. </w:t>
      </w:r>
      <w:r w:rsidR="00861515">
        <w:t>The plan must not exceed 6 pages in 12 pt single line spacing, applications exceeding this limit will not be evaluated. The following information should be included in order to be evaluated:</w:t>
      </w:r>
    </w:p>
    <w:p w:rsidR="00861515" w:rsidRDefault="00861515"/>
    <w:p w:rsidR="00CD4EFD" w:rsidRDefault="00861515" w:rsidP="00F20757">
      <w:pPr>
        <w:pStyle w:val="Akapitzlist"/>
        <w:numPr>
          <w:ilvl w:val="0"/>
          <w:numId w:val="1"/>
        </w:numPr>
        <w:ind w:left="360"/>
        <w:rPr>
          <w:b/>
        </w:rPr>
      </w:pPr>
      <w:r>
        <w:rPr>
          <w:b/>
        </w:rPr>
        <w:t>Project name (acronym), name and contact information of the researcher</w:t>
      </w:r>
      <w:r w:rsidR="00F20757">
        <w:rPr>
          <w:b/>
        </w:rPr>
        <w:t>(s)</w:t>
      </w:r>
      <w:r>
        <w:rPr>
          <w:b/>
        </w:rPr>
        <w:t>, duration of the project (dates, number of working days)</w:t>
      </w:r>
      <w:r w:rsidR="00E05013">
        <w:rPr>
          <w:b/>
        </w:rPr>
        <w:t>, type and name of the infrastructure requested</w:t>
      </w:r>
    </w:p>
    <w:p w:rsidR="002E48C9" w:rsidRDefault="002E48C9" w:rsidP="002E48C9">
      <w:pPr>
        <w:pStyle w:val="Akapitzlist"/>
        <w:ind w:left="360"/>
        <w:rPr>
          <w:b/>
        </w:rPr>
      </w:pPr>
    </w:p>
    <w:p w:rsidR="002E48C9" w:rsidRDefault="002E48C9" w:rsidP="006E275A">
      <w:pPr>
        <w:pStyle w:val="Akapitzlist"/>
        <w:ind w:left="360"/>
      </w:pPr>
      <w:r w:rsidRPr="002E48C9">
        <w:rPr>
          <w:b/>
        </w:rPr>
        <w:t>Project Name:</w:t>
      </w:r>
      <w:r>
        <w:t xml:space="preserve"> </w:t>
      </w:r>
      <w:r w:rsidR="006E275A">
        <w:t xml:space="preserve">Soil N2O chamber inter-comparison campaign 2014, </w:t>
      </w:r>
      <w:proofErr w:type="spellStart"/>
      <w:r w:rsidR="006E275A">
        <w:t>Hyytiälä</w:t>
      </w:r>
      <w:proofErr w:type="spellEnd"/>
      <w:r w:rsidR="006E275A">
        <w:t>, Finland</w:t>
      </w:r>
    </w:p>
    <w:p w:rsidR="002E48C9" w:rsidRDefault="002E48C9" w:rsidP="002E48C9">
      <w:pPr>
        <w:pStyle w:val="Akapitzlist"/>
        <w:ind w:left="360"/>
      </w:pPr>
    </w:p>
    <w:p w:rsidR="0088348F" w:rsidRDefault="002E48C9" w:rsidP="00C37A9C">
      <w:pPr>
        <w:pStyle w:val="Akapitzlist"/>
        <w:ind w:left="360"/>
        <w:rPr>
          <w:lang w:val="sv-SE"/>
        </w:rPr>
      </w:pPr>
      <w:r w:rsidRPr="002E48C9">
        <w:rPr>
          <w:b/>
          <w:lang w:val="sv-SE"/>
        </w:rPr>
        <w:t>Contact information</w:t>
      </w:r>
      <w:r w:rsidRPr="002E48C9">
        <w:rPr>
          <w:lang w:val="sv-SE"/>
        </w:rPr>
        <w:t xml:space="preserve">: </w:t>
      </w:r>
      <w:r w:rsidR="009C2766">
        <w:rPr>
          <w:lang w:val="sv-SE"/>
        </w:rPr>
        <w:t>Radoslaw Juszczak (juszczakradoslaw@gmail.com</w:t>
      </w:r>
    </w:p>
    <w:p w:rsidR="0088348F" w:rsidRDefault="0088348F" w:rsidP="00C37A9C">
      <w:pPr>
        <w:pStyle w:val="Akapitzlist"/>
        <w:ind w:left="360"/>
        <w:rPr>
          <w:lang w:val="sv-SE"/>
        </w:rPr>
      </w:pPr>
    </w:p>
    <w:p w:rsidR="009C2766" w:rsidRDefault="009C2766" w:rsidP="009C2766">
      <w:pPr>
        <w:pStyle w:val="Akapitzlist"/>
        <w:ind w:left="360"/>
        <w:rPr>
          <w:lang w:val="en-GB"/>
        </w:rPr>
      </w:pPr>
      <w:r>
        <w:rPr>
          <w:lang w:val="en-GB"/>
        </w:rPr>
        <w:t>Poznan University of Life Sciences</w:t>
      </w:r>
    </w:p>
    <w:p w:rsidR="009C2766" w:rsidRDefault="009C2766" w:rsidP="009C2766">
      <w:pPr>
        <w:pStyle w:val="Akapitzlist"/>
        <w:ind w:left="360"/>
        <w:rPr>
          <w:lang w:val="en-GB"/>
        </w:rPr>
      </w:pPr>
      <w:r>
        <w:rPr>
          <w:lang w:val="en-GB"/>
        </w:rPr>
        <w:t xml:space="preserve">Meteorology Department </w:t>
      </w:r>
    </w:p>
    <w:p w:rsidR="009C2766" w:rsidRDefault="009C2766" w:rsidP="009C2766">
      <w:pPr>
        <w:pStyle w:val="Akapitzlist"/>
        <w:ind w:left="360"/>
        <w:rPr>
          <w:lang w:val="en-GB"/>
        </w:rPr>
      </w:pPr>
      <w:proofErr w:type="spellStart"/>
      <w:r>
        <w:rPr>
          <w:lang w:val="en-GB"/>
        </w:rPr>
        <w:t>Piatkowska</w:t>
      </w:r>
      <w:proofErr w:type="spellEnd"/>
      <w:r>
        <w:rPr>
          <w:lang w:val="en-GB"/>
        </w:rPr>
        <w:t xml:space="preserve"> 94</w:t>
      </w:r>
    </w:p>
    <w:p w:rsidR="009C2766" w:rsidRPr="009C2766" w:rsidRDefault="009C2766" w:rsidP="009C2766">
      <w:pPr>
        <w:pStyle w:val="Akapitzlist"/>
        <w:ind w:left="360"/>
        <w:rPr>
          <w:lang w:val="en-GB"/>
        </w:rPr>
      </w:pPr>
      <w:r>
        <w:rPr>
          <w:lang w:val="en-GB"/>
        </w:rPr>
        <w:t>60-649 Poznan, Poland</w:t>
      </w:r>
    </w:p>
    <w:p w:rsidR="002E48C9" w:rsidRPr="002E48C9" w:rsidRDefault="002E48C9" w:rsidP="002E48C9">
      <w:pPr>
        <w:pStyle w:val="Akapitzlist"/>
        <w:ind w:left="360"/>
        <w:rPr>
          <w:lang w:val="sv-SE"/>
        </w:rPr>
      </w:pPr>
    </w:p>
    <w:p w:rsidR="002E48C9" w:rsidRPr="00362EF1" w:rsidRDefault="002E48C9" w:rsidP="002E48C9">
      <w:pPr>
        <w:pStyle w:val="Akapitzlist"/>
        <w:ind w:left="360"/>
      </w:pPr>
      <w:r w:rsidRPr="002E48C9">
        <w:rPr>
          <w:b/>
        </w:rPr>
        <w:t>Duration of the project:</w:t>
      </w:r>
      <w:r w:rsidR="0030030F">
        <w:t xml:space="preserve"> June </w:t>
      </w:r>
      <w:r w:rsidR="009C2766">
        <w:t>16 to 20</w:t>
      </w:r>
      <w:r>
        <w:t xml:space="preserve"> 201</w:t>
      </w:r>
      <w:r w:rsidR="00422D49">
        <w:t>4</w:t>
      </w:r>
      <w:r w:rsidR="009C2766">
        <w:t xml:space="preserve"> (5</w:t>
      </w:r>
      <w:r w:rsidR="00022206">
        <w:t>days)</w:t>
      </w:r>
    </w:p>
    <w:p w:rsidR="002E48C9" w:rsidRPr="00362EF1" w:rsidRDefault="002E48C9" w:rsidP="002E48C9">
      <w:pPr>
        <w:pStyle w:val="Akapitzlist"/>
        <w:ind w:left="360"/>
      </w:pPr>
      <w:r>
        <w:br/>
      </w:r>
      <w:r w:rsidRPr="002E48C9">
        <w:rPr>
          <w:b/>
        </w:rPr>
        <w:t xml:space="preserve">Infrastructure request: </w:t>
      </w:r>
      <w:proofErr w:type="spellStart"/>
      <w:r w:rsidR="00ED7CB4" w:rsidRPr="00ED7CB4">
        <w:t>Hyytiälä</w:t>
      </w:r>
      <w:proofErr w:type="spellEnd"/>
      <w:r w:rsidR="00ED7CB4" w:rsidRPr="00ED7CB4">
        <w:t xml:space="preserve"> Forestry Field Station, Finland</w:t>
      </w:r>
    </w:p>
    <w:p w:rsidR="00861515" w:rsidRDefault="00861515" w:rsidP="00F20757">
      <w:pPr>
        <w:rPr>
          <w:b/>
        </w:rPr>
      </w:pPr>
    </w:p>
    <w:p w:rsidR="00861515" w:rsidRDefault="00861515" w:rsidP="00F20757">
      <w:pPr>
        <w:pStyle w:val="Akapitzlist"/>
        <w:numPr>
          <w:ilvl w:val="0"/>
          <w:numId w:val="1"/>
        </w:numPr>
        <w:ind w:left="360"/>
        <w:rPr>
          <w:b/>
        </w:rPr>
      </w:pPr>
      <w:r>
        <w:rPr>
          <w:b/>
        </w:rPr>
        <w:t>Background</w:t>
      </w:r>
    </w:p>
    <w:p w:rsidR="00C3642E" w:rsidRDefault="00C3642E" w:rsidP="00C3642E">
      <w:pPr>
        <w:pStyle w:val="Akapitzlist"/>
        <w:numPr>
          <w:ilvl w:val="1"/>
          <w:numId w:val="1"/>
        </w:numPr>
        <w:ind w:left="1080"/>
      </w:pPr>
      <w:r w:rsidRPr="00F20757">
        <w:t>Significance of the research</w:t>
      </w:r>
    </w:p>
    <w:p w:rsidR="00C3642E" w:rsidRDefault="00C3642E" w:rsidP="00C3642E">
      <w:pPr>
        <w:pStyle w:val="Akapitzlist"/>
        <w:ind w:left="1080"/>
      </w:pPr>
    </w:p>
    <w:p w:rsidR="005304E3" w:rsidRDefault="00C3642E" w:rsidP="008C3488">
      <w:pPr>
        <w:pStyle w:val="Akapitzlist"/>
        <w:ind w:left="1080"/>
        <w:jc w:val="both"/>
      </w:pPr>
      <w:r>
        <w:t xml:space="preserve">The campaign will allow </w:t>
      </w:r>
      <w:r w:rsidR="009058C5">
        <w:t xml:space="preserve">comparing different types of chamber systems. </w:t>
      </w:r>
    </w:p>
    <w:p w:rsidR="00C3642E" w:rsidRDefault="004277AC" w:rsidP="005304E3">
      <w:pPr>
        <w:pStyle w:val="Akapitzlist"/>
        <w:ind w:left="1080"/>
        <w:jc w:val="both"/>
      </w:pPr>
      <w:r>
        <w:t xml:space="preserve">Comparison will be </w:t>
      </w:r>
      <w:r w:rsidR="005304E3">
        <w:t xml:space="preserve">realized using calibration tank with known N2O flux under replicable conditions. The comparison </w:t>
      </w:r>
      <w:r w:rsidR="00C0025A">
        <w:t xml:space="preserve">will </w:t>
      </w:r>
      <w:r w:rsidR="005304E3">
        <w:t>also include calculation of measurement uncertainty and systematic error of calculated fluxes.</w:t>
      </w:r>
    </w:p>
    <w:p w:rsidR="00C3642E" w:rsidRPr="00F20757" w:rsidRDefault="00C3642E" w:rsidP="00C3642E">
      <w:pPr>
        <w:pStyle w:val="Akapitzlist"/>
        <w:ind w:left="1080"/>
      </w:pPr>
    </w:p>
    <w:p w:rsidR="00C3642E" w:rsidRDefault="00C3642E" w:rsidP="00C3642E">
      <w:pPr>
        <w:pStyle w:val="Akapitzlist"/>
        <w:numPr>
          <w:ilvl w:val="1"/>
          <w:numId w:val="1"/>
        </w:numPr>
        <w:ind w:left="1080"/>
      </w:pPr>
      <w:r w:rsidRPr="00F20757">
        <w:t>Previous research relevant to the topic and how the proposed project links to this</w:t>
      </w:r>
    </w:p>
    <w:p w:rsidR="00C3642E" w:rsidRDefault="00C3642E" w:rsidP="00C3642E">
      <w:pPr>
        <w:pStyle w:val="Akapitzlist"/>
        <w:ind w:left="1080"/>
      </w:pPr>
    </w:p>
    <w:p w:rsidR="0088348F" w:rsidRDefault="009C2766" w:rsidP="00966F8D">
      <w:pPr>
        <w:pStyle w:val="Akapitzlist"/>
        <w:ind w:left="1080"/>
        <w:jc w:val="both"/>
      </w:pPr>
      <w:r>
        <w:t>The chamber comparison campaigns where organized</w:t>
      </w:r>
      <w:r w:rsidR="00D531AE">
        <w:t xml:space="preserve"> previously</w:t>
      </w:r>
      <w:r>
        <w:t xml:space="preserve"> in  </w:t>
      </w:r>
      <w:proofErr w:type="spellStart"/>
      <w:r w:rsidRPr="00ED7CB4">
        <w:t>Hyytiälä</w:t>
      </w:r>
      <w:proofErr w:type="spellEnd"/>
      <w:r w:rsidRPr="00ED7CB4">
        <w:t xml:space="preserve"> Forestry Field Station</w:t>
      </w:r>
      <w:r>
        <w:t xml:space="preserve"> in 2002 (</w:t>
      </w:r>
      <w:proofErr w:type="spellStart"/>
      <w:r>
        <w:t>Pumpanen</w:t>
      </w:r>
      <w:proofErr w:type="spellEnd"/>
      <w:r>
        <w:t xml:space="preserve"> et al. 2004) and in 2008 (Christiansen et al. 2011, Pihlatie et al. 2013)</w:t>
      </w:r>
      <w:r w:rsidR="00D531AE">
        <w:t xml:space="preserve"> and they were related to chambers used for CO2 and CH4 fluxes estimation, respectively. The current study, related to calibration of chambers used for N2O fluxes measurements,</w:t>
      </w:r>
      <w:r w:rsidR="002A33A9">
        <w:t xml:space="preserve"> is a</w:t>
      </w:r>
      <w:r w:rsidR="00D531AE">
        <w:t xml:space="preserve"> continuation of the previous studies</w:t>
      </w:r>
      <w:r w:rsidR="002A33A9">
        <w:t xml:space="preserve"> and is </w:t>
      </w:r>
      <w:proofErr w:type="spellStart"/>
      <w:r w:rsidR="002A33A9">
        <w:t>ver</w:t>
      </w:r>
      <w:proofErr w:type="spellEnd"/>
      <w:r w:rsidR="002A33A9">
        <w:t xml:space="preserve"> close linked to them. Beside the above, the campaign is  very closed linked to </w:t>
      </w:r>
      <w:r w:rsidR="007B7DA4">
        <w:t>similar inter</w:t>
      </w:r>
      <w:r w:rsidR="00C0025A">
        <w:t>-</w:t>
      </w:r>
      <w:r w:rsidR="007B7DA4">
        <w:t xml:space="preserve">comparison campaign </w:t>
      </w:r>
      <w:r w:rsidR="002A33A9">
        <w:t>organized</w:t>
      </w:r>
      <w:r w:rsidR="007B7DA4">
        <w:t xml:space="preserve"> within the FP7 ICOS project</w:t>
      </w:r>
      <w:r w:rsidR="002A33A9">
        <w:t xml:space="preserve"> in 2011</w:t>
      </w:r>
      <w:r w:rsidR="007B7DA4">
        <w:t xml:space="preserve">. </w:t>
      </w:r>
      <w:r w:rsidR="00966F8D">
        <w:t>This</w:t>
      </w:r>
      <w:r w:rsidR="00BD6251" w:rsidRPr="00BD6251">
        <w:t xml:space="preserve"> campaign </w:t>
      </w:r>
      <w:r w:rsidR="00966F8D">
        <w:t xml:space="preserve">was focused </w:t>
      </w:r>
      <w:r w:rsidR="00C0025A">
        <w:t>on</w:t>
      </w:r>
      <w:r w:rsidR="00BD6251" w:rsidRPr="00BD6251">
        <w:t xml:space="preserve"> instrumentation for eddy covariance flux measurements </w:t>
      </w:r>
      <w:r w:rsidR="00BD6251" w:rsidRPr="00BD6251">
        <w:lastRenderedPageBreak/>
        <w:t xml:space="preserve">of N2O </w:t>
      </w:r>
      <w:r w:rsidR="0088348F">
        <w:t xml:space="preserve">and also follows </w:t>
      </w:r>
      <w:r w:rsidR="0088348F" w:rsidRPr="0088348F">
        <w:t>INGOS NA5 N2O instrument inter-comparison campaign</w:t>
      </w:r>
      <w:r w:rsidR="0088348F">
        <w:t xml:space="preserve"> of fast-response N2O </w:t>
      </w:r>
      <w:proofErr w:type="spellStart"/>
      <w:r w:rsidR="0088348F">
        <w:t>analysers</w:t>
      </w:r>
      <w:proofErr w:type="spellEnd"/>
      <w:r w:rsidR="0088348F">
        <w:t xml:space="preserve"> currently available on the market.</w:t>
      </w:r>
    </w:p>
    <w:p w:rsidR="0088348F" w:rsidRDefault="0088348F" w:rsidP="000C502C">
      <w:pPr>
        <w:pStyle w:val="Akapitzlist"/>
        <w:ind w:left="1080"/>
      </w:pPr>
    </w:p>
    <w:p w:rsidR="00C3642E" w:rsidRPr="00F20757" w:rsidRDefault="00C3642E" w:rsidP="00C3642E">
      <w:pPr>
        <w:pStyle w:val="Akapitzlist"/>
        <w:ind w:left="1080"/>
      </w:pPr>
    </w:p>
    <w:p w:rsidR="00C3642E" w:rsidRDefault="00C3642E" w:rsidP="00C3642E">
      <w:pPr>
        <w:pStyle w:val="Akapitzlist"/>
        <w:numPr>
          <w:ilvl w:val="1"/>
          <w:numId w:val="1"/>
        </w:numPr>
        <w:ind w:left="1080"/>
      </w:pPr>
      <w:r w:rsidRPr="00F20757">
        <w:t>Links with current research of the applicant</w:t>
      </w:r>
    </w:p>
    <w:p w:rsidR="00C3642E" w:rsidRDefault="00C3642E" w:rsidP="00C3642E">
      <w:pPr>
        <w:pStyle w:val="Akapitzlist"/>
        <w:ind w:left="1080"/>
      </w:pPr>
    </w:p>
    <w:p w:rsidR="007F65DC" w:rsidRDefault="002A33A9" w:rsidP="00C3642E">
      <w:pPr>
        <w:pStyle w:val="Akapitzlist"/>
        <w:ind w:left="1080"/>
      </w:pPr>
      <w:r>
        <w:t xml:space="preserve">Poznan University of Life Sciences (Meteorology group) has conducted chamber measurements of CO2,CH4 and N2O on cropland and </w:t>
      </w:r>
      <w:proofErr w:type="spellStart"/>
      <w:r>
        <w:t>peatland</w:t>
      </w:r>
      <w:proofErr w:type="spellEnd"/>
      <w:r>
        <w:t xml:space="preserve"> sites by using different chambers (automatic and manual) and different measuring approaches (static and dynamic) fluxes. </w:t>
      </w:r>
      <w:r w:rsidR="007F65DC">
        <w:t xml:space="preserve">Participation </w:t>
      </w:r>
      <w:r w:rsidR="00C0025A">
        <w:t>in the</w:t>
      </w:r>
      <w:r w:rsidR="007F65DC">
        <w:t xml:space="preserve"> present campaign will be necessary </w:t>
      </w:r>
      <w:r>
        <w:t>to better estimate the uncertainty of the estimated fluxes by using these chambers.</w:t>
      </w:r>
    </w:p>
    <w:p w:rsidR="007F65DC" w:rsidRDefault="007F65DC" w:rsidP="00C3642E">
      <w:pPr>
        <w:pStyle w:val="Akapitzlist"/>
        <w:ind w:left="1080"/>
      </w:pPr>
    </w:p>
    <w:p w:rsidR="00861515" w:rsidRDefault="00861515" w:rsidP="00F20757">
      <w:pPr>
        <w:pStyle w:val="Akapitzlist"/>
        <w:numPr>
          <w:ilvl w:val="0"/>
          <w:numId w:val="1"/>
        </w:numPr>
        <w:ind w:left="360"/>
        <w:rPr>
          <w:b/>
        </w:rPr>
      </w:pPr>
      <w:r>
        <w:rPr>
          <w:b/>
        </w:rPr>
        <w:t>Objectives</w:t>
      </w:r>
    </w:p>
    <w:p w:rsidR="005336DC" w:rsidRDefault="005336DC" w:rsidP="005336DC">
      <w:pPr>
        <w:pStyle w:val="Akapitzlist"/>
        <w:numPr>
          <w:ilvl w:val="1"/>
          <w:numId w:val="1"/>
        </w:numPr>
        <w:ind w:left="1080"/>
      </w:pPr>
      <w:r w:rsidRPr="00F20757">
        <w:t>Hypothesis and research objectives</w:t>
      </w:r>
    </w:p>
    <w:p w:rsidR="005336DC" w:rsidRDefault="005336DC" w:rsidP="005336DC"/>
    <w:p w:rsidR="004277AC" w:rsidRDefault="005336DC" w:rsidP="001F7BF5">
      <w:pPr>
        <w:ind w:left="720"/>
      </w:pPr>
      <w:r>
        <w:t xml:space="preserve">The inter-comparison </w:t>
      </w:r>
      <w:r w:rsidR="00C91420">
        <w:t>campaign</w:t>
      </w:r>
      <w:r>
        <w:t xml:space="preserve"> will allow </w:t>
      </w:r>
      <w:r w:rsidR="001F7BF5">
        <w:t>assessing</w:t>
      </w:r>
      <w:r>
        <w:t xml:space="preserve"> mea</w:t>
      </w:r>
      <w:r w:rsidR="00C91420">
        <w:t>surement accuracy and precision</w:t>
      </w:r>
      <w:r w:rsidR="001F7BF5">
        <w:t>.</w:t>
      </w:r>
      <w:r w:rsidR="00C91420">
        <w:t xml:space="preserve"> </w:t>
      </w:r>
      <w:r w:rsidR="004277AC">
        <w:t>Flux measurements will be associated with systematic and random uncertainties. Campaign will enable us to assess their performance in a right measuring of gasses emissions from different ecosystem sites</w:t>
      </w:r>
    </w:p>
    <w:p w:rsidR="004277AC" w:rsidRDefault="004277AC" w:rsidP="005336DC">
      <w:pPr>
        <w:ind w:left="720"/>
      </w:pPr>
    </w:p>
    <w:p w:rsidR="005336DC" w:rsidRDefault="005336DC" w:rsidP="005336DC">
      <w:pPr>
        <w:pStyle w:val="Akapitzlist"/>
        <w:numPr>
          <w:ilvl w:val="1"/>
          <w:numId w:val="1"/>
        </w:numPr>
        <w:ind w:left="1080"/>
      </w:pPr>
      <w:r w:rsidRPr="00F20757">
        <w:t xml:space="preserve">Connection with the </w:t>
      </w:r>
      <w:proofErr w:type="spellStart"/>
      <w:r w:rsidRPr="00F20757">
        <w:t>InGOS</w:t>
      </w:r>
      <w:proofErr w:type="spellEnd"/>
      <w:r w:rsidRPr="00F20757">
        <w:t xml:space="preserve"> objectives and the ‘fitness’ of the use of the requested infrastructure to the objectives</w:t>
      </w:r>
    </w:p>
    <w:p w:rsidR="005336DC" w:rsidRDefault="005336DC" w:rsidP="005336DC">
      <w:pPr>
        <w:ind w:left="1080"/>
      </w:pPr>
    </w:p>
    <w:p w:rsidR="005336DC" w:rsidRPr="00F20757" w:rsidRDefault="005336DC" w:rsidP="005336DC">
      <w:pPr>
        <w:ind w:left="1080"/>
      </w:pPr>
      <w:r>
        <w:t>This project is part of NA5 activities in Annex I.</w:t>
      </w:r>
    </w:p>
    <w:p w:rsidR="00861515" w:rsidRPr="00861515" w:rsidRDefault="00861515" w:rsidP="00F20757">
      <w:pPr>
        <w:pStyle w:val="Akapitzlist"/>
        <w:ind w:left="360"/>
        <w:rPr>
          <w:b/>
        </w:rPr>
      </w:pPr>
    </w:p>
    <w:p w:rsidR="00861515" w:rsidRDefault="00861515" w:rsidP="00F20757">
      <w:pPr>
        <w:pStyle w:val="Akapitzlist"/>
        <w:numPr>
          <w:ilvl w:val="0"/>
          <w:numId w:val="1"/>
        </w:numPr>
        <w:ind w:left="360"/>
        <w:rPr>
          <w:b/>
        </w:rPr>
      </w:pPr>
      <w:r>
        <w:rPr>
          <w:b/>
        </w:rPr>
        <w:t>Methods and materials (</w:t>
      </w:r>
      <w:r w:rsidR="00F20757">
        <w:rPr>
          <w:b/>
        </w:rPr>
        <w:t xml:space="preserve">legal and </w:t>
      </w:r>
      <w:r>
        <w:rPr>
          <w:b/>
        </w:rPr>
        <w:t>ethical issues)</w:t>
      </w:r>
    </w:p>
    <w:p w:rsidR="00F2128D" w:rsidRDefault="00F2128D" w:rsidP="00F2128D">
      <w:pPr>
        <w:pStyle w:val="Akapitzlist"/>
        <w:ind w:left="360"/>
        <w:rPr>
          <w:b/>
        </w:rPr>
      </w:pPr>
    </w:p>
    <w:p w:rsidR="00C974E3" w:rsidRDefault="00F2128D" w:rsidP="00C45B4F">
      <w:pPr>
        <w:pStyle w:val="Akapitzlist"/>
      </w:pPr>
      <w:r>
        <w:t xml:space="preserve">Chambers will be tested individually or in several groups </w:t>
      </w:r>
      <w:r w:rsidR="00BF21AA">
        <w:t>if</w:t>
      </w:r>
      <w:r>
        <w:t xml:space="preserve"> their </w:t>
      </w:r>
      <w:r w:rsidR="00C45B4F">
        <w:t>size allows it</w:t>
      </w:r>
      <w:r>
        <w:t>. Reference fluxes from the calibration tank will be calculated and measured independently to test</w:t>
      </w:r>
      <w:r w:rsidR="00BF21AA">
        <w:t xml:space="preserve"> the</w:t>
      </w:r>
      <w:r>
        <w:t xml:space="preserve"> emission chambers. The final concentrations will be determined with using gas chromatography and continuous laser analyzer</w:t>
      </w:r>
      <w:r w:rsidR="00175C2F">
        <w:t>s</w:t>
      </w:r>
      <w:r>
        <w:t xml:space="preserve"> (</w:t>
      </w:r>
      <w:proofErr w:type="spellStart"/>
      <w:r>
        <w:t>LosG</w:t>
      </w:r>
      <w:r w:rsidR="00175C2F">
        <w:t>atos</w:t>
      </w:r>
      <w:proofErr w:type="spellEnd"/>
      <w:r w:rsidR="00175C2F">
        <w:t xml:space="preserve">, </w:t>
      </w:r>
      <w:proofErr w:type="spellStart"/>
      <w:r w:rsidR="00175C2F">
        <w:t>Aerodine</w:t>
      </w:r>
      <w:proofErr w:type="spellEnd"/>
      <w:r>
        <w:t>).</w:t>
      </w:r>
      <w:r w:rsidR="00C45B4F">
        <w:t xml:space="preserve"> Emission d</w:t>
      </w:r>
      <w:r w:rsidR="00C974E3" w:rsidRPr="00C974E3">
        <w:t xml:space="preserve">ata will be </w:t>
      </w:r>
      <w:proofErr w:type="spellStart"/>
      <w:r w:rsidR="00C45B4F">
        <w:t>analysed</w:t>
      </w:r>
      <w:proofErr w:type="spellEnd"/>
      <w:r w:rsidR="00C45B4F">
        <w:t xml:space="preserve"> </w:t>
      </w:r>
      <w:r w:rsidR="00C974E3" w:rsidRPr="00C974E3">
        <w:t>individually with own methodology and in parallel following a common protocol</w:t>
      </w:r>
      <w:r w:rsidR="00C45B4F">
        <w:t xml:space="preserve"> of the </w:t>
      </w:r>
      <w:proofErr w:type="spellStart"/>
      <w:r w:rsidR="00C45B4F">
        <w:t>InGOS</w:t>
      </w:r>
      <w:proofErr w:type="spellEnd"/>
      <w:r w:rsidR="00C974E3" w:rsidRPr="00C974E3">
        <w:t>.</w:t>
      </w:r>
    </w:p>
    <w:p w:rsidR="00C45B4F" w:rsidRDefault="00C45B4F" w:rsidP="00C974E3">
      <w:pPr>
        <w:pStyle w:val="Akapitzlist"/>
      </w:pPr>
    </w:p>
    <w:p w:rsidR="00C974E3" w:rsidRDefault="00C974E3" w:rsidP="00C974E3">
      <w:pPr>
        <w:pStyle w:val="Akapitzlist"/>
      </w:pPr>
    </w:p>
    <w:p w:rsidR="00861515" w:rsidRPr="00C974E3" w:rsidRDefault="00861515" w:rsidP="00C974E3">
      <w:pPr>
        <w:pStyle w:val="Akapitzlist"/>
        <w:numPr>
          <w:ilvl w:val="0"/>
          <w:numId w:val="1"/>
        </w:numPr>
        <w:ind w:left="426"/>
        <w:rPr>
          <w:b/>
        </w:rPr>
      </w:pPr>
      <w:proofErr w:type="spellStart"/>
      <w:r w:rsidRPr="00C974E3">
        <w:rPr>
          <w:b/>
        </w:rPr>
        <w:t>Implementaton</w:t>
      </w:r>
      <w:proofErr w:type="spellEnd"/>
      <w:r w:rsidRPr="00C974E3">
        <w:rPr>
          <w:b/>
        </w:rPr>
        <w:t>: timetable, budget, distribution of work</w:t>
      </w:r>
    </w:p>
    <w:p w:rsidR="00F20757" w:rsidRPr="00F20757" w:rsidRDefault="00F20757" w:rsidP="00F20757">
      <w:pPr>
        <w:pStyle w:val="Akapitzlist"/>
        <w:numPr>
          <w:ilvl w:val="1"/>
          <w:numId w:val="1"/>
        </w:numPr>
        <w:ind w:left="1080"/>
      </w:pPr>
      <w:r w:rsidRPr="00F20757">
        <w:t>Timetable for the research including personnel efforts, favorably table wise</w:t>
      </w:r>
    </w:p>
    <w:p w:rsidR="00C974E3" w:rsidRDefault="00C974E3" w:rsidP="00C974E3">
      <w:pPr>
        <w:pStyle w:val="Akapitzlist"/>
        <w:ind w:left="1080"/>
      </w:pPr>
    </w:p>
    <w:p w:rsidR="00C974E3" w:rsidRDefault="00175C2F" w:rsidP="00C974E3">
      <w:pPr>
        <w:pStyle w:val="Akapitzlist"/>
        <w:ind w:left="1080"/>
      </w:pPr>
      <w:proofErr w:type="spellStart"/>
      <w:r>
        <w:t>Radoslaw</w:t>
      </w:r>
      <w:proofErr w:type="spellEnd"/>
      <w:r>
        <w:t xml:space="preserve"> Juszczak</w:t>
      </w:r>
      <w:r w:rsidR="00C974E3" w:rsidRPr="00C974E3">
        <w:t xml:space="preserve"> </w:t>
      </w:r>
      <w:r w:rsidR="00C974E3">
        <w:t>will</w:t>
      </w:r>
      <w:r w:rsidR="00C974E3" w:rsidRPr="00C974E3">
        <w:t xml:space="preserve"> visit the </w:t>
      </w:r>
      <w:proofErr w:type="spellStart"/>
      <w:r w:rsidR="00C45B4F" w:rsidRPr="00ED7CB4">
        <w:t>Hyytiälä</w:t>
      </w:r>
      <w:proofErr w:type="spellEnd"/>
      <w:r w:rsidR="00C45B4F" w:rsidRPr="00ED7CB4">
        <w:t xml:space="preserve"> Forestry Field Station</w:t>
      </w:r>
      <w:r w:rsidR="00C45B4F">
        <w:t xml:space="preserve"> </w:t>
      </w:r>
      <w:r>
        <w:t>from</w:t>
      </w:r>
      <w:r w:rsidR="00C974E3">
        <w:t xml:space="preserve"> </w:t>
      </w:r>
      <w:r>
        <w:t>16th</w:t>
      </w:r>
      <w:r w:rsidR="00C974E3" w:rsidRPr="00C974E3">
        <w:t xml:space="preserve"> to </w:t>
      </w:r>
      <w:r>
        <w:t>20</w:t>
      </w:r>
      <w:r w:rsidRPr="00175C2F">
        <w:rPr>
          <w:vertAlign w:val="superscript"/>
        </w:rPr>
        <w:t>th</w:t>
      </w:r>
      <w:r>
        <w:t xml:space="preserve"> of June</w:t>
      </w:r>
      <w:r w:rsidR="00C974E3" w:rsidRPr="00C974E3">
        <w:t xml:space="preserve"> 201</w:t>
      </w:r>
      <w:r w:rsidR="00C45B4F">
        <w:t>4</w:t>
      </w:r>
      <w:r w:rsidR="00C974E3" w:rsidRPr="00C974E3">
        <w:t xml:space="preserve"> </w:t>
      </w:r>
      <w:r>
        <w:t xml:space="preserve">(the measuring </w:t>
      </w:r>
      <w:proofErr w:type="spellStart"/>
      <w:r>
        <w:t>campaing</w:t>
      </w:r>
      <w:proofErr w:type="spellEnd"/>
      <w:r>
        <w:t xml:space="preserve"> will take place between 17-19</w:t>
      </w:r>
      <w:r w:rsidRPr="00175C2F">
        <w:rPr>
          <w:vertAlign w:val="superscript"/>
        </w:rPr>
        <w:t>th</w:t>
      </w:r>
      <w:r>
        <w:t>) to test one  chamber (circular).</w:t>
      </w:r>
    </w:p>
    <w:p w:rsidR="00C974E3" w:rsidRDefault="00C974E3" w:rsidP="00C974E3">
      <w:pPr>
        <w:pStyle w:val="Akapitzlist"/>
        <w:ind w:left="1080"/>
      </w:pPr>
    </w:p>
    <w:p w:rsidR="00F20757" w:rsidRDefault="00F20757" w:rsidP="00F20757">
      <w:pPr>
        <w:pStyle w:val="Akapitzlist"/>
        <w:numPr>
          <w:ilvl w:val="1"/>
          <w:numId w:val="1"/>
        </w:numPr>
        <w:ind w:left="1080"/>
      </w:pPr>
      <w:r w:rsidRPr="00F20757">
        <w:t xml:space="preserve">Total budget for travel and logistical support as requested </w:t>
      </w:r>
    </w:p>
    <w:p w:rsidR="00C974E3" w:rsidRDefault="00C974E3" w:rsidP="00C974E3">
      <w:pPr>
        <w:pStyle w:val="Akapitzlist"/>
        <w:ind w:left="1080"/>
      </w:pPr>
    </w:p>
    <w:p w:rsidR="001C5728" w:rsidRPr="004931D8" w:rsidRDefault="0051192B" w:rsidP="00C974E3">
      <w:pPr>
        <w:pStyle w:val="Akapitzlist"/>
      </w:pPr>
      <w:r>
        <w:t xml:space="preserve">For the campaign setup, the plan is to </w:t>
      </w:r>
      <w:r w:rsidR="001C5728">
        <w:t>send equipments (chambers) two weeks befo</w:t>
      </w:r>
      <w:r w:rsidR="00381362">
        <w:t>re campaign starting. I</w:t>
      </w:r>
      <w:r w:rsidR="001C5728">
        <w:t xml:space="preserve"> will plan to </w:t>
      </w:r>
      <w:r>
        <w:t xml:space="preserve">flight to </w:t>
      </w:r>
      <w:r w:rsidR="001C5728">
        <w:t xml:space="preserve">Helsinki </w:t>
      </w:r>
      <w:r>
        <w:t xml:space="preserve">on </w:t>
      </w:r>
      <w:r w:rsidR="00175C2F">
        <w:t>16th</w:t>
      </w:r>
      <w:r>
        <w:t xml:space="preserve"> June 201</w:t>
      </w:r>
      <w:r w:rsidR="001C5728">
        <w:t xml:space="preserve">4 and flight </w:t>
      </w:r>
      <w:r w:rsidR="00175C2F">
        <w:t xml:space="preserve">back </w:t>
      </w:r>
      <w:r w:rsidR="00381362">
        <w:t xml:space="preserve">to Poland </w:t>
      </w:r>
      <w:r w:rsidR="00175C2F">
        <w:t>on 20th</w:t>
      </w:r>
      <w:r w:rsidR="001C5728" w:rsidRPr="004931D8">
        <w:t xml:space="preserve"> June 2014</w:t>
      </w:r>
      <w:r w:rsidRPr="004931D8">
        <w:t>.</w:t>
      </w:r>
      <w:r w:rsidR="00C974E3" w:rsidRPr="004931D8">
        <w:t xml:space="preserve"> Th</w:t>
      </w:r>
      <w:r w:rsidRPr="004931D8">
        <w:t>e</w:t>
      </w:r>
      <w:r w:rsidR="00C974E3" w:rsidRPr="004931D8">
        <w:t xml:space="preserve"> estimate</w:t>
      </w:r>
      <w:r w:rsidRPr="004931D8">
        <w:t xml:space="preserve">d costs </w:t>
      </w:r>
      <w:r w:rsidR="00175C2F">
        <w:t xml:space="preserve">of traveling in both direction to Finland and back to Poland (plain + train) </w:t>
      </w:r>
      <w:r w:rsidRPr="004931D8">
        <w:t xml:space="preserve">are </w:t>
      </w:r>
      <w:r w:rsidR="00C974E3" w:rsidRPr="004931D8">
        <w:t xml:space="preserve">of the order of </w:t>
      </w:r>
      <w:r w:rsidR="00175C2F">
        <w:t>5</w:t>
      </w:r>
      <w:r w:rsidR="00951460" w:rsidRPr="004931D8">
        <w:t>00</w:t>
      </w:r>
      <w:r w:rsidR="00175C2F">
        <w:t xml:space="preserve"> Euro</w:t>
      </w:r>
      <w:r w:rsidR="00C974E3" w:rsidRPr="004931D8">
        <w:t>.</w:t>
      </w:r>
      <w:r w:rsidR="005D5F9F" w:rsidRPr="004931D8">
        <w:t xml:space="preserve"> </w:t>
      </w:r>
    </w:p>
    <w:p w:rsidR="001C5728" w:rsidRPr="004931D8" w:rsidRDefault="001C5728" w:rsidP="00C974E3">
      <w:pPr>
        <w:pStyle w:val="Akapitzlist"/>
      </w:pPr>
    </w:p>
    <w:p w:rsidR="00C974E3" w:rsidRPr="00C974E3" w:rsidRDefault="00175C2F" w:rsidP="00C974E3">
      <w:pPr>
        <w:pStyle w:val="Akapitzlist"/>
      </w:pPr>
      <w:r>
        <w:t xml:space="preserve">I will spent </w:t>
      </w:r>
      <w:r w:rsidR="001C5728" w:rsidRPr="004931D8">
        <w:t>four</w:t>
      </w:r>
      <w:r w:rsidR="0051192B" w:rsidRPr="004931D8">
        <w:t xml:space="preserve"> night</w:t>
      </w:r>
      <w:r w:rsidR="001C5728" w:rsidRPr="004931D8">
        <w:t>s</w:t>
      </w:r>
      <w:r w:rsidR="0051192B" w:rsidRPr="004931D8">
        <w:t xml:space="preserve"> </w:t>
      </w:r>
      <w:r w:rsidR="001C5728" w:rsidRPr="004931D8">
        <w:t xml:space="preserve">in the </w:t>
      </w:r>
      <w:proofErr w:type="spellStart"/>
      <w:r w:rsidR="001C5728" w:rsidRPr="004931D8">
        <w:t>Hyytiälä</w:t>
      </w:r>
      <w:proofErr w:type="spellEnd"/>
      <w:r w:rsidR="001C5728" w:rsidRPr="004931D8">
        <w:t xml:space="preserve"> Forestry Field Station</w:t>
      </w:r>
      <w:r w:rsidR="00381362">
        <w:t xml:space="preserve">. In total </w:t>
      </w:r>
      <w:r>
        <w:t>(60 Euro per day =240 Euro</w:t>
      </w:r>
      <w:r w:rsidR="007B59C8" w:rsidRPr="004931D8">
        <w:t>)</w:t>
      </w:r>
      <w:r w:rsidR="006856BE" w:rsidRPr="004931D8">
        <w:t>.</w:t>
      </w:r>
      <w:r w:rsidR="001C5728" w:rsidRPr="004931D8">
        <w:t xml:space="preserve"> </w:t>
      </w:r>
      <w:r w:rsidR="0051192B" w:rsidRPr="004931D8">
        <w:t xml:space="preserve">The budget requested for this project is: travel costs </w:t>
      </w:r>
      <w:r w:rsidR="00381362">
        <w:t>5</w:t>
      </w:r>
      <w:r w:rsidR="00951460" w:rsidRPr="004931D8">
        <w:t xml:space="preserve">00 </w:t>
      </w:r>
      <w:r w:rsidR="00381362">
        <w:t>Euro</w:t>
      </w:r>
      <w:r w:rsidR="0051192B" w:rsidRPr="004931D8">
        <w:t xml:space="preserve"> </w:t>
      </w:r>
      <w:r w:rsidR="007B1B18" w:rsidRPr="004931D8">
        <w:t>and</w:t>
      </w:r>
      <w:r w:rsidR="0051192B" w:rsidRPr="004931D8">
        <w:t xml:space="preserve"> </w:t>
      </w:r>
      <w:r w:rsidR="007B1B18" w:rsidRPr="004931D8">
        <w:t>subsi</w:t>
      </w:r>
      <w:r w:rsidR="006856BE" w:rsidRPr="004931D8">
        <w:t xml:space="preserve">stence </w:t>
      </w:r>
      <w:r w:rsidR="00381362">
        <w:t>for 5 days*</w:t>
      </w:r>
      <w:r w:rsidR="007B1B18" w:rsidRPr="004931D8">
        <w:t xml:space="preserve"> </w:t>
      </w:r>
      <w:r w:rsidR="00381362">
        <w:t xml:space="preserve">50Euro= </w:t>
      </w:r>
      <w:r w:rsidR="009F04B7">
        <w:t>2</w:t>
      </w:r>
      <w:r w:rsidR="00381362">
        <w:t>5</w:t>
      </w:r>
      <w:r w:rsidR="00852092" w:rsidRPr="004931D8">
        <w:t>0 Euro</w:t>
      </w:r>
      <w:r w:rsidR="00381362">
        <w:t xml:space="preserve">. </w:t>
      </w:r>
      <w:r w:rsidR="0051192B" w:rsidRPr="004931D8">
        <w:t xml:space="preserve">Total budget </w:t>
      </w:r>
      <w:r w:rsidR="009F04B7">
        <w:t>is 7</w:t>
      </w:r>
      <w:bookmarkStart w:id="0" w:name="_GoBack"/>
      <w:bookmarkEnd w:id="0"/>
      <w:r w:rsidR="00381362">
        <w:t>50</w:t>
      </w:r>
      <w:r w:rsidR="007B1B18">
        <w:t xml:space="preserve"> Euro.</w:t>
      </w:r>
    </w:p>
    <w:p w:rsidR="00C974E3" w:rsidRPr="00F20757" w:rsidRDefault="00C974E3" w:rsidP="00C974E3">
      <w:pPr>
        <w:pStyle w:val="Akapitzlist"/>
        <w:ind w:left="1080"/>
      </w:pPr>
    </w:p>
    <w:p w:rsidR="00C974E3" w:rsidRPr="00861515" w:rsidRDefault="00C974E3" w:rsidP="00F20757">
      <w:pPr>
        <w:pStyle w:val="Akapitzlist"/>
        <w:ind w:left="360"/>
        <w:rPr>
          <w:b/>
        </w:rPr>
      </w:pPr>
    </w:p>
    <w:p w:rsidR="00861515" w:rsidRDefault="00861515" w:rsidP="00F20757">
      <w:pPr>
        <w:pStyle w:val="Akapitzlist"/>
        <w:numPr>
          <w:ilvl w:val="0"/>
          <w:numId w:val="1"/>
        </w:numPr>
        <w:ind w:left="360"/>
        <w:rPr>
          <w:b/>
        </w:rPr>
      </w:pPr>
      <w:r>
        <w:rPr>
          <w:b/>
        </w:rPr>
        <w:t>Expected results and possible risks</w:t>
      </w:r>
    </w:p>
    <w:p w:rsidR="00F20757" w:rsidRDefault="00F20757" w:rsidP="009B45A2">
      <w:pPr>
        <w:pStyle w:val="Akapitzlist"/>
        <w:numPr>
          <w:ilvl w:val="1"/>
          <w:numId w:val="1"/>
        </w:numPr>
        <w:ind w:left="1080"/>
      </w:pPr>
      <w:r w:rsidRPr="00F20757">
        <w:t>Expected scientific impact of the research</w:t>
      </w:r>
      <w:r w:rsidR="009B45A2" w:rsidRPr="009B45A2">
        <w:t xml:space="preserve"> </w:t>
      </w:r>
      <w:r w:rsidR="009B45A2">
        <w:t>and a</w:t>
      </w:r>
      <w:r w:rsidR="009B45A2" w:rsidRPr="00F20757">
        <w:t>pplicability and feasibility of the research results</w:t>
      </w:r>
    </w:p>
    <w:p w:rsidR="007B1B18" w:rsidRDefault="007B1B18" w:rsidP="007B1B18">
      <w:pPr>
        <w:pStyle w:val="Akapitzlist"/>
        <w:ind w:left="1080"/>
      </w:pPr>
    </w:p>
    <w:p w:rsidR="007B1B18" w:rsidRDefault="007B1B18" w:rsidP="00CE66A7">
      <w:pPr>
        <w:pStyle w:val="Akapitzlist"/>
        <w:ind w:left="1080"/>
        <w:jc w:val="both"/>
      </w:pPr>
      <w:r>
        <w:t>It is expected that the obtained results</w:t>
      </w:r>
      <w:r w:rsidRPr="007B1B18">
        <w:t xml:space="preserve"> </w:t>
      </w:r>
      <w:r w:rsidR="00CE66A7">
        <w:t>and experiences with d</w:t>
      </w:r>
      <w:r w:rsidR="00852092">
        <w:t>i</w:t>
      </w:r>
      <w:r w:rsidR="00CE66A7">
        <w:t xml:space="preserve">fferent chambers </w:t>
      </w:r>
      <w:r w:rsidRPr="007B1B18">
        <w:t>will provide a</w:t>
      </w:r>
      <w:r>
        <w:t xml:space="preserve"> reference and</w:t>
      </w:r>
      <w:r w:rsidRPr="007B1B18">
        <w:t xml:space="preserve"> </w:t>
      </w:r>
      <w:r>
        <w:t>standard</w:t>
      </w:r>
      <w:r w:rsidR="00CE66A7">
        <w:t>s</w:t>
      </w:r>
      <w:r>
        <w:t xml:space="preserve"> for N2O flux </w:t>
      </w:r>
      <w:r w:rsidR="00CE66A7">
        <w:t xml:space="preserve">measurements using chamber techniques to the </w:t>
      </w:r>
      <w:r>
        <w:t>to the whole flux community.</w:t>
      </w:r>
    </w:p>
    <w:p w:rsidR="009B45A2" w:rsidRPr="00F20757" w:rsidRDefault="009B45A2" w:rsidP="009B45A2"/>
    <w:p w:rsidR="00F20757" w:rsidRDefault="00F20757" w:rsidP="00F20757">
      <w:pPr>
        <w:pStyle w:val="Akapitzlist"/>
        <w:numPr>
          <w:ilvl w:val="1"/>
          <w:numId w:val="1"/>
        </w:numPr>
        <w:ind w:left="1080"/>
      </w:pPr>
      <w:r w:rsidRPr="00F20757">
        <w:t>Publication plan</w:t>
      </w:r>
    </w:p>
    <w:p w:rsidR="007B1B18" w:rsidRDefault="007B1B18" w:rsidP="007B1B18">
      <w:pPr>
        <w:pStyle w:val="Akapitzlist"/>
        <w:ind w:left="1080"/>
      </w:pPr>
      <w:r>
        <w:t>To be decided.</w:t>
      </w:r>
    </w:p>
    <w:p w:rsidR="009B45A2" w:rsidRPr="00F20757" w:rsidRDefault="009B45A2" w:rsidP="007B1B18">
      <w:pPr>
        <w:pStyle w:val="Akapitzlist"/>
        <w:ind w:left="1080"/>
      </w:pPr>
    </w:p>
    <w:p w:rsidR="00F20757" w:rsidRDefault="00F20757" w:rsidP="00F20757">
      <w:pPr>
        <w:pStyle w:val="Akapitzlist"/>
        <w:numPr>
          <w:ilvl w:val="1"/>
          <w:numId w:val="1"/>
        </w:numPr>
        <w:ind w:left="1080"/>
      </w:pPr>
      <w:r w:rsidRPr="00F20757">
        <w:t>Data access plan</w:t>
      </w:r>
    </w:p>
    <w:p w:rsidR="007B1B18" w:rsidRPr="00F20757" w:rsidRDefault="004F61C4" w:rsidP="007B1B18">
      <w:pPr>
        <w:pStyle w:val="Akapitzlist"/>
        <w:ind w:left="1080"/>
      </w:pPr>
      <w:r>
        <w:t xml:space="preserve">Results of the comparisons will be </w:t>
      </w:r>
      <w:r w:rsidR="007B1B18">
        <w:t xml:space="preserve">submitted to the </w:t>
      </w:r>
      <w:proofErr w:type="spellStart"/>
      <w:r w:rsidR="007B1B18">
        <w:t>InGOS</w:t>
      </w:r>
      <w:proofErr w:type="spellEnd"/>
      <w:r w:rsidR="007B1B18">
        <w:t xml:space="preserve"> </w:t>
      </w:r>
      <w:r>
        <w:t>methodology approaches</w:t>
      </w:r>
      <w:r w:rsidR="009B45A2">
        <w:t>.</w:t>
      </w:r>
    </w:p>
    <w:p w:rsidR="00861515" w:rsidRPr="00861515" w:rsidRDefault="00861515" w:rsidP="00F20757">
      <w:pPr>
        <w:pStyle w:val="Akapitzlist"/>
        <w:ind w:left="360"/>
        <w:rPr>
          <w:b/>
        </w:rPr>
      </w:pPr>
    </w:p>
    <w:p w:rsidR="00446697" w:rsidRDefault="00446697" w:rsidP="00C974E3">
      <w:pPr>
        <w:pStyle w:val="Akapitzlist"/>
        <w:ind w:left="1080"/>
      </w:pPr>
    </w:p>
    <w:sectPr w:rsidR="00446697" w:rsidSect="004274C0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BE" w:rsidRDefault="00CF12BE" w:rsidP="00446697">
      <w:r>
        <w:separator/>
      </w:r>
    </w:p>
  </w:endnote>
  <w:endnote w:type="continuationSeparator" w:id="0">
    <w:p w:rsidR="00CF12BE" w:rsidRDefault="00CF12BE" w:rsidP="004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013" w:rsidRDefault="00E05013" w:rsidP="00CD4EFD">
    <w:pPr>
      <w:pStyle w:val="Stopka"/>
      <w:tabs>
        <w:tab w:val="clear" w:pos="9360"/>
        <w:tab w:val="right" w:pos="8640"/>
      </w:tabs>
    </w:pPr>
    <w:r>
      <w:t>ATV</w:t>
    </w:r>
    <w:r>
      <w:tab/>
    </w:r>
    <w:proofErr w:type="spellStart"/>
    <w:r>
      <w:t>InGOS</w:t>
    </w:r>
    <w:proofErr w:type="spellEnd"/>
    <w:r>
      <w:t xml:space="preserve"> TNA application </w:t>
    </w:r>
    <w:proofErr w:type="spellStart"/>
    <w:r>
      <w:t>workplan</w:t>
    </w:r>
    <w:proofErr w:type="spellEnd"/>
    <w:r>
      <w:tab/>
    </w:r>
    <w:r w:rsidR="0032758B">
      <w:tab/>
    </w:r>
    <w:r w:rsidRPr="00CD4EFD">
      <w:t xml:space="preserve">~ </w:t>
    </w:r>
    <w:r w:rsidR="00037F11">
      <w:fldChar w:fldCharType="begin"/>
    </w:r>
    <w:r w:rsidR="005D5F9F">
      <w:instrText xml:space="preserve"> PAGE    \* MERGEFORMAT </w:instrText>
    </w:r>
    <w:r w:rsidR="00037F11">
      <w:fldChar w:fldCharType="separate"/>
    </w:r>
    <w:r w:rsidR="009F04B7">
      <w:rPr>
        <w:noProof/>
      </w:rPr>
      <w:t>2</w:t>
    </w:r>
    <w:r w:rsidR="00037F11">
      <w:rPr>
        <w:noProof/>
      </w:rPr>
      <w:fldChar w:fldCharType="end"/>
    </w:r>
    <w:r w:rsidRPr="00CD4EFD">
      <w:t xml:space="preserve"> ~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BE" w:rsidRDefault="00CF12BE" w:rsidP="00446697">
      <w:r>
        <w:separator/>
      </w:r>
    </w:p>
  </w:footnote>
  <w:footnote w:type="continuationSeparator" w:id="0">
    <w:p w:rsidR="00CF12BE" w:rsidRDefault="00CF12BE" w:rsidP="004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013" w:rsidRDefault="00E05013" w:rsidP="00446697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2049375" cy="790575"/>
          <wp:effectExtent l="0" t="0" r="0" b="0"/>
          <wp:docPr id="1" name="Picture 0" descr="ingoslogo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oslogo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221" cy="791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212B"/>
    <w:multiLevelType w:val="hybridMultilevel"/>
    <w:tmpl w:val="0B98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97"/>
    <w:rsid w:val="00022206"/>
    <w:rsid w:val="00037F11"/>
    <w:rsid w:val="000B70E1"/>
    <w:rsid w:val="000C502C"/>
    <w:rsid w:val="00175C2F"/>
    <w:rsid w:val="001B6B3F"/>
    <w:rsid w:val="001C1052"/>
    <w:rsid w:val="001C5728"/>
    <w:rsid w:val="001F7BF5"/>
    <w:rsid w:val="00263AD9"/>
    <w:rsid w:val="002A33A9"/>
    <w:rsid w:val="002D14E9"/>
    <w:rsid w:val="002E48C9"/>
    <w:rsid w:val="0030030F"/>
    <w:rsid w:val="0032758B"/>
    <w:rsid w:val="00381362"/>
    <w:rsid w:val="004007C4"/>
    <w:rsid w:val="00416511"/>
    <w:rsid w:val="00422D49"/>
    <w:rsid w:val="004274C0"/>
    <w:rsid w:val="004277AC"/>
    <w:rsid w:val="00446697"/>
    <w:rsid w:val="004931D8"/>
    <w:rsid w:val="004F61C4"/>
    <w:rsid w:val="0051192B"/>
    <w:rsid w:val="005304E3"/>
    <w:rsid w:val="005336DC"/>
    <w:rsid w:val="005634C3"/>
    <w:rsid w:val="005A6C6A"/>
    <w:rsid w:val="005D5F9F"/>
    <w:rsid w:val="005F0316"/>
    <w:rsid w:val="006856BE"/>
    <w:rsid w:val="006A223B"/>
    <w:rsid w:val="006E275A"/>
    <w:rsid w:val="007B1B18"/>
    <w:rsid w:val="007B59C8"/>
    <w:rsid w:val="007B78EA"/>
    <w:rsid w:val="007B7DA4"/>
    <w:rsid w:val="007F65DC"/>
    <w:rsid w:val="00852092"/>
    <w:rsid w:val="00861515"/>
    <w:rsid w:val="0088348F"/>
    <w:rsid w:val="008C3488"/>
    <w:rsid w:val="009058C5"/>
    <w:rsid w:val="00951460"/>
    <w:rsid w:val="00966F8D"/>
    <w:rsid w:val="0097114E"/>
    <w:rsid w:val="009B45A2"/>
    <w:rsid w:val="009C2766"/>
    <w:rsid w:val="009F04B7"/>
    <w:rsid w:val="00A20AAF"/>
    <w:rsid w:val="00A34BDC"/>
    <w:rsid w:val="00B26202"/>
    <w:rsid w:val="00BD6251"/>
    <w:rsid w:val="00BE06BB"/>
    <w:rsid w:val="00BF21AA"/>
    <w:rsid w:val="00C0025A"/>
    <w:rsid w:val="00C307E5"/>
    <w:rsid w:val="00C3642E"/>
    <w:rsid w:val="00C37A9C"/>
    <w:rsid w:val="00C45B4F"/>
    <w:rsid w:val="00C91420"/>
    <w:rsid w:val="00C974E3"/>
    <w:rsid w:val="00CA42B3"/>
    <w:rsid w:val="00CD4EFD"/>
    <w:rsid w:val="00CE66A7"/>
    <w:rsid w:val="00CF12BE"/>
    <w:rsid w:val="00D13165"/>
    <w:rsid w:val="00D41C9F"/>
    <w:rsid w:val="00D531AE"/>
    <w:rsid w:val="00E05013"/>
    <w:rsid w:val="00E3080F"/>
    <w:rsid w:val="00E72258"/>
    <w:rsid w:val="00E80FD2"/>
    <w:rsid w:val="00ED7CB4"/>
    <w:rsid w:val="00F20757"/>
    <w:rsid w:val="00F2128D"/>
    <w:rsid w:val="00F45FF8"/>
    <w:rsid w:val="00F55961"/>
    <w:rsid w:val="00FA5292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16272C-CB31-4C9E-8C43-A02D9EDB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697"/>
    <w:rPr>
      <w:rFonts w:ascii="Trebuchet MS" w:hAnsi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669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446697"/>
    <w:rPr>
      <w:sz w:val="24"/>
      <w:szCs w:val="24"/>
    </w:rPr>
  </w:style>
  <w:style w:type="paragraph" w:styleId="Stopka">
    <w:name w:val="footer"/>
    <w:basedOn w:val="Normalny"/>
    <w:link w:val="StopkaZnak"/>
    <w:rsid w:val="0044669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rsid w:val="00446697"/>
    <w:rPr>
      <w:sz w:val="24"/>
      <w:szCs w:val="24"/>
    </w:rPr>
  </w:style>
  <w:style w:type="paragraph" w:styleId="Tekstdymka">
    <w:name w:val="Balloon Text"/>
    <w:basedOn w:val="Normalny"/>
    <w:link w:val="TekstdymkaZnak"/>
    <w:rsid w:val="004466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669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61515"/>
    <w:pPr>
      <w:ind w:left="720"/>
      <w:contextualSpacing/>
    </w:pPr>
  </w:style>
  <w:style w:type="character" w:styleId="Hipercze">
    <w:name w:val="Hyperlink"/>
    <w:basedOn w:val="Domylnaczcionkaakapitu"/>
    <w:rsid w:val="002E4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ECN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T. Vermeulen</dc:creator>
  <cp:lastModifiedBy>user</cp:lastModifiedBy>
  <cp:revision>3</cp:revision>
  <dcterms:created xsi:type="dcterms:W3CDTF">2014-05-24T09:11:00Z</dcterms:created>
  <dcterms:modified xsi:type="dcterms:W3CDTF">2014-05-24T09:12:00Z</dcterms:modified>
</cp:coreProperties>
</file>