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9CBB8" w14:textId="77777777" w:rsidR="00BF79DF" w:rsidRPr="004007C4" w:rsidRDefault="00BF79DF" w:rsidP="00446697">
      <w:pPr>
        <w:pStyle w:val="Heading1"/>
        <w:rPr>
          <w:rFonts w:ascii="Trebuchet MS" w:hAnsi="Trebuchet MS" w:cs="Trebuchet MS"/>
        </w:rPr>
      </w:pPr>
      <w:proofErr w:type="spellStart"/>
      <w:r w:rsidRPr="004007C4">
        <w:rPr>
          <w:rFonts w:ascii="Trebuchet MS" w:hAnsi="Trebuchet MS" w:cs="Trebuchet MS"/>
        </w:rPr>
        <w:t>InGOS</w:t>
      </w:r>
      <w:proofErr w:type="spellEnd"/>
      <w:r w:rsidRPr="004007C4">
        <w:rPr>
          <w:rFonts w:ascii="Trebuchet MS" w:hAnsi="Trebuchet MS" w:cs="Trebuchet MS"/>
        </w:rPr>
        <w:t xml:space="preserve"> – Integrated non-CO</w:t>
      </w:r>
      <w:r w:rsidRPr="004007C4">
        <w:rPr>
          <w:rFonts w:ascii="Trebuchet MS" w:hAnsi="Trebuchet MS" w:cs="Trebuchet MS"/>
          <w:vertAlign w:val="subscript"/>
        </w:rPr>
        <w:t>2</w:t>
      </w:r>
      <w:r w:rsidRPr="004007C4">
        <w:rPr>
          <w:rFonts w:ascii="Trebuchet MS" w:hAnsi="Trebuchet MS" w:cs="Trebuchet MS"/>
        </w:rPr>
        <w:t xml:space="preserve"> Observing System</w:t>
      </w:r>
    </w:p>
    <w:p w14:paraId="3A592CE2" w14:textId="77777777" w:rsidR="00BF79DF" w:rsidRDefault="00BF79DF"/>
    <w:p w14:paraId="0A1BA82E" w14:textId="77777777" w:rsidR="00BF79DF" w:rsidRDefault="00BF79DF">
      <w:r>
        <w:t xml:space="preserve">Detailed </w:t>
      </w:r>
      <w:proofErr w:type="spellStart"/>
      <w:r>
        <w:t>workplan</w:t>
      </w:r>
      <w:proofErr w:type="spellEnd"/>
      <w:r>
        <w:t xml:space="preserve">, appendix to the online application. Request for access to an infrastructure (TNA1-TNA2-TNA3). The plan must not exceed 6 pages in 12 </w:t>
      </w:r>
      <w:proofErr w:type="spellStart"/>
      <w:r>
        <w:t>pt</w:t>
      </w:r>
      <w:proofErr w:type="spellEnd"/>
      <w:r>
        <w:t xml:space="preserve"> single line spacing, applications exceeding this limit will not be evaluated. The following information should be included in order to be evaluated:</w:t>
      </w:r>
    </w:p>
    <w:p w14:paraId="620FAA86" w14:textId="77777777" w:rsidR="00BF79DF" w:rsidRDefault="00BF79DF"/>
    <w:p w14:paraId="0E0DD144" w14:textId="77777777" w:rsidR="00BF79DF" w:rsidRDefault="00BF79DF" w:rsidP="00F20757">
      <w:pPr>
        <w:pStyle w:val="ListParagraph"/>
        <w:numPr>
          <w:ilvl w:val="0"/>
          <w:numId w:val="1"/>
        </w:numPr>
        <w:ind w:left="360"/>
        <w:rPr>
          <w:b/>
          <w:bCs/>
        </w:rPr>
      </w:pPr>
      <w:r>
        <w:rPr>
          <w:b/>
          <w:bCs/>
        </w:rPr>
        <w:t>Project name (acronym), name and contact information of the researcher(s), duration of the project (dates, number of working days), type and name of the infrastructure requested</w:t>
      </w:r>
    </w:p>
    <w:p w14:paraId="4321D779" w14:textId="46C76AE5" w:rsidR="00BF79DF" w:rsidRPr="00A52BCD" w:rsidRDefault="00BF79DF" w:rsidP="003F2A2B">
      <w:pPr>
        <w:pStyle w:val="ListParagraph"/>
      </w:pPr>
      <w:r w:rsidRPr="008B1F85">
        <w:t xml:space="preserve">Project name: </w:t>
      </w:r>
      <w:r w:rsidR="0094583C">
        <w:t>Towards a p</w:t>
      </w:r>
      <w:r w:rsidRPr="008B1F85">
        <w:t xml:space="preserve">artitioning </w:t>
      </w:r>
      <w:r w:rsidR="0094583C">
        <w:t>of m</w:t>
      </w:r>
      <w:r w:rsidRPr="008B1F85">
        <w:t xml:space="preserve">ethane emission pathways of </w:t>
      </w:r>
      <w:proofErr w:type="spellStart"/>
      <w:r w:rsidRPr="008B1F85">
        <w:rPr>
          <w:i/>
          <w:iCs/>
        </w:rPr>
        <w:t>Phragmites</w:t>
      </w:r>
      <w:proofErr w:type="spellEnd"/>
      <w:r>
        <w:rPr>
          <w:i/>
          <w:iCs/>
        </w:rPr>
        <w:t xml:space="preserve"> </w:t>
      </w:r>
      <w:proofErr w:type="spellStart"/>
      <w:r w:rsidRPr="008B1F85">
        <w:rPr>
          <w:i/>
          <w:iCs/>
        </w:rPr>
        <w:t>australis</w:t>
      </w:r>
      <w:proofErr w:type="spellEnd"/>
      <w:r>
        <w:rPr>
          <w:i/>
          <w:iCs/>
        </w:rPr>
        <w:t xml:space="preserve"> </w:t>
      </w:r>
      <w:r w:rsidRPr="008B1F85">
        <w:t>(Partitioning CH</w:t>
      </w:r>
      <w:r w:rsidRPr="008B1F85">
        <w:rPr>
          <w:vertAlign w:val="subscript"/>
        </w:rPr>
        <w:t>4</w:t>
      </w:r>
      <w:r w:rsidRPr="008B1F85">
        <w:t>-</w:t>
      </w:r>
      <w:r w:rsidRPr="008B1F85">
        <w:rPr>
          <w:i/>
          <w:iCs/>
        </w:rPr>
        <w:t>Phragmites</w:t>
      </w:r>
      <w:r w:rsidRPr="008B1F85">
        <w:t>)</w:t>
      </w:r>
    </w:p>
    <w:p w14:paraId="04541886" w14:textId="77777777" w:rsidR="00BF79DF" w:rsidRDefault="00BF79DF" w:rsidP="003F2A2B">
      <w:pPr>
        <w:pStyle w:val="ListParagraph"/>
      </w:pPr>
      <w:r>
        <w:t xml:space="preserve">Researchers: Ana Meijide, University of </w:t>
      </w:r>
      <w:proofErr w:type="spellStart"/>
      <w:r>
        <w:t>Göttingen</w:t>
      </w:r>
      <w:proofErr w:type="spellEnd"/>
      <w:r>
        <w:t xml:space="preserve"> (Germany), email: </w:t>
      </w:r>
      <w:hyperlink r:id="rId7" w:history="1">
        <w:r w:rsidRPr="00844945">
          <w:rPr>
            <w:rStyle w:val="Hyperlink"/>
          </w:rPr>
          <w:t>ameijid@gwdg.de</w:t>
        </w:r>
      </w:hyperlink>
    </w:p>
    <w:p w14:paraId="293D7ECF" w14:textId="77777777" w:rsidR="00BF79DF" w:rsidRDefault="00BF79DF" w:rsidP="003F2A2B">
      <w:pPr>
        <w:pStyle w:val="ListParagraph"/>
      </w:pPr>
      <w:proofErr w:type="spellStart"/>
      <w:r>
        <w:t>Penélope</w:t>
      </w:r>
      <w:proofErr w:type="spellEnd"/>
      <w:r>
        <w:t xml:space="preserve"> Serrano Ortiz, University of Granada (Spain), email: </w:t>
      </w:r>
      <w:hyperlink r:id="rId8" w:history="1">
        <w:r w:rsidRPr="00E81728">
          <w:rPr>
            <w:rStyle w:val="Hyperlink"/>
          </w:rPr>
          <w:t>penelope@ugr.es</w:t>
        </w:r>
      </w:hyperlink>
    </w:p>
    <w:p w14:paraId="37369288" w14:textId="2302599E" w:rsidR="00BF79DF" w:rsidRDefault="00BF79DF" w:rsidP="003F2A2B">
      <w:pPr>
        <w:pStyle w:val="ListParagraph"/>
      </w:pPr>
      <w:r>
        <w:t xml:space="preserve">Duration of the project: </w:t>
      </w:r>
      <w:r w:rsidR="0094583C">
        <w:t>10 days</w:t>
      </w:r>
      <w:r w:rsidRPr="008B1F85">
        <w:t>. Visit to the site from 24 November to 5 December 2014 (10 working days)</w:t>
      </w:r>
    </w:p>
    <w:p w14:paraId="43A04240" w14:textId="77777777" w:rsidR="00BF79DF" w:rsidRDefault="00BF79DF" w:rsidP="003F2A2B">
      <w:pPr>
        <w:pStyle w:val="ListParagraph"/>
      </w:pPr>
      <w:r>
        <w:t xml:space="preserve">Infrastructure requested: Eddy covariance system located in the </w:t>
      </w:r>
      <w:proofErr w:type="spellStart"/>
      <w:r>
        <w:t>Padul</w:t>
      </w:r>
      <w:proofErr w:type="spellEnd"/>
      <w:r>
        <w:t xml:space="preserve"> wetland site (Spain)</w:t>
      </w:r>
    </w:p>
    <w:p w14:paraId="761A58BB" w14:textId="77777777" w:rsidR="00BF79DF" w:rsidRDefault="00BF79DF" w:rsidP="00F20757">
      <w:pPr>
        <w:rPr>
          <w:b/>
          <w:bCs/>
        </w:rPr>
      </w:pPr>
    </w:p>
    <w:p w14:paraId="6BCAE2B6" w14:textId="77777777" w:rsidR="00BF79DF" w:rsidRDefault="00BF79DF" w:rsidP="00F20757">
      <w:pPr>
        <w:pStyle w:val="ListParagraph"/>
        <w:numPr>
          <w:ilvl w:val="0"/>
          <w:numId w:val="1"/>
        </w:numPr>
        <w:ind w:left="360"/>
        <w:rPr>
          <w:b/>
          <w:bCs/>
        </w:rPr>
      </w:pPr>
      <w:r>
        <w:rPr>
          <w:b/>
          <w:bCs/>
        </w:rPr>
        <w:t>Background</w:t>
      </w:r>
    </w:p>
    <w:p w14:paraId="616845CB" w14:textId="77777777" w:rsidR="00BF79DF" w:rsidRPr="00F20757" w:rsidRDefault="00BF79DF" w:rsidP="00F20757">
      <w:pPr>
        <w:pStyle w:val="ListParagraph"/>
        <w:numPr>
          <w:ilvl w:val="1"/>
          <w:numId w:val="1"/>
        </w:numPr>
        <w:ind w:left="1080"/>
      </w:pPr>
      <w:r w:rsidRPr="00F20757">
        <w:t>Significance of the research</w:t>
      </w:r>
    </w:p>
    <w:p w14:paraId="784A6950" w14:textId="77777777" w:rsidR="00BF79DF" w:rsidRPr="00F20757" w:rsidRDefault="00BF79DF" w:rsidP="00F20757">
      <w:pPr>
        <w:pStyle w:val="ListParagraph"/>
        <w:numPr>
          <w:ilvl w:val="1"/>
          <w:numId w:val="1"/>
        </w:numPr>
        <w:ind w:left="1080"/>
      </w:pPr>
      <w:r w:rsidRPr="00F20757">
        <w:t>Previous research relevant to the topic and how the proposed project links to this</w:t>
      </w:r>
    </w:p>
    <w:p w14:paraId="59B729D5" w14:textId="77777777" w:rsidR="00BF79DF" w:rsidRDefault="00BF79DF" w:rsidP="00F20757">
      <w:pPr>
        <w:pStyle w:val="ListParagraph"/>
        <w:numPr>
          <w:ilvl w:val="1"/>
          <w:numId w:val="1"/>
        </w:numPr>
        <w:ind w:left="1080"/>
      </w:pPr>
      <w:r w:rsidRPr="00F20757">
        <w:t>Links with current research of the applicant</w:t>
      </w:r>
    </w:p>
    <w:p w14:paraId="62CCAF50" w14:textId="77777777" w:rsidR="00BF79DF" w:rsidRDefault="00BF79DF" w:rsidP="00C354BA">
      <w:pPr>
        <w:pStyle w:val="ListParagraph"/>
        <w:jc w:val="both"/>
      </w:pPr>
    </w:p>
    <w:p w14:paraId="616E6F38" w14:textId="54FAB772" w:rsidR="00BF79DF" w:rsidRDefault="00BF79DF" w:rsidP="00C354BA">
      <w:pPr>
        <w:pStyle w:val="ListParagraph"/>
        <w:jc w:val="both"/>
      </w:pPr>
      <w:r w:rsidRPr="00C42810">
        <w:t xml:space="preserve">Wetlands store 25%-30% of the global soil carbon pool </w:t>
      </w:r>
      <w:r>
        <w:fldChar w:fldCharType="begin"/>
      </w:r>
      <w:r>
        <w:instrText xml:space="preserve"> ADDIN EN.CITE &lt;EndNote&gt;&lt;Cite&gt;&lt;Author&gt;Millennium-Ecosystem-Assessment&lt;/Author&gt;&lt;Year&gt;2005&lt;/Year&gt;&lt;RecNum&gt;714&lt;/RecNum&gt;&lt;record&gt;&lt;rec-number&gt;714&lt;/rec-number&gt;&lt;ref-type name="Book"&gt;6&lt;/ref-type&gt;&lt;contributors&gt;&lt;authors&gt;&lt;author&gt;Millennium-Ecosystem-Assessment&lt;/author&gt;&lt;/authors&gt;&lt;secondary-authors&gt;&lt;author&gt;Island Press&lt;/author&gt;&lt;/secondary-authors&gt;&lt;/contributors&gt;&lt;titles&gt;&lt;title&gt;Ecosystems  and  Human  Well-being:  Wetlands  and  Water  Synthesis.  &lt;/title&gt;&lt;/titles&gt;&lt;dates&gt;&lt;year&gt;2005&lt;/year&gt;&lt;/dates&gt;&lt;pub-location&gt;Washington, D. C.&lt;/pub-location&gt;&lt;urls&gt;&lt;/urls&gt;&lt;/record&gt;&lt;/Cite&gt;&lt;/EndNote&gt;</w:instrText>
      </w:r>
      <w:r>
        <w:fldChar w:fldCharType="separate"/>
      </w:r>
      <w:r>
        <w:t>(Millennium-Ecosystem-Assessment 2005)</w:t>
      </w:r>
      <w:r>
        <w:fldChar w:fldCharType="end"/>
      </w:r>
      <w:r w:rsidR="009B10E5">
        <w:t xml:space="preserve"> </w:t>
      </w:r>
      <w:r w:rsidRPr="00C42810">
        <w:t>and are important CO</w:t>
      </w:r>
      <w:r w:rsidRPr="00204937">
        <w:rPr>
          <w:vertAlign w:val="subscript"/>
        </w:rPr>
        <w:t>2</w:t>
      </w:r>
      <w:r w:rsidRPr="00C42810">
        <w:t xml:space="preserve"> sinks. In addition, wetlands act as source</w:t>
      </w:r>
      <w:r>
        <w:t>s</w:t>
      </w:r>
      <w:r w:rsidRPr="00C42810">
        <w:t xml:space="preserve"> for greenhouse gases</w:t>
      </w:r>
      <w:r>
        <w:t xml:space="preserve"> (GHG)</w:t>
      </w:r>
      <w:r w:rsidRPr="00C42810">
        <w:t xml:space="preserve"> by emitting methane (CH</w:t>
      </w:r>
      <w:r w:rsidRPr="00C42810">
        <w:rPr>
          <w:vertAlign w:val="subscript"/>
        </w:rPr>
        <w:t>4</w:t>
      </w:r>
      <w:r w:rsidRPr="00C42810">
        <w:t>)</w:t>
      </w:r>
      <w:r w:rsidR="0094583C">
        <w:t xml:space="preserve"> </w:t>
      </w:r>
      <w:r w:rsidRPr="00C42810">
        <w:t>to the atmosphere</w:t>
      </w:r>
      <w:r>
        <w:t xml:space="preserve"> and potentially nitrous oxide (N</w:t>
      </w:r>
      <w:r w:rsidRPr="008B1F85">
        <w:rPr>
          <w:vertAlign w:val="subscript"/>
        </w:rPr>
        <w:t>2</w:t>
      </w:r>
      <w:r>
        <w:t>O)</w:t>
      </w:r>
      <w:r w:rsidRPr="00C42810">
        <w:t>.</w:t>
      </w:r>
      <w:r>
        <w:t xml:space="preserve"> In this context</w:t>
      </w:r>
      <w:r w:rsidRPr="00C42810">
        <w:t>, the function of wetlands in relation to global warming will be the balance between net CO</w:t>
      </w:r>
      <w:r w:rsidRPr="00C42810">
        <w:rPr>
          <w:vertAlign w:val="subscript"/>
        </w:rPr>
        <w:t>2</w:t>
      </w:r>
      <w:r w:rsidRPr="00C42810">
        <w:t xml:space="preserve"> assimilation</w:t>
      </w:r>
      <w:r>
        <w:t>,</w:t>
      </w:r>
      <w:r w:rsidRPr="00C42810">
        <w:t xml:space="preserve"> CH</w:t>
      </w:r>
      <w:r w:rsidRPr="00204937">
        <w:rPr>
          <w:vertAlign w:val="subscript"/>
        </w:rPr>
        <w:t>4</w:t>
      </w:r>
      <w:r w:rsidRPr="00C42810">
        <w:t xml:space="preserve"> emission</w:t>
      </w:r>
      <w:r>
        <w:t xml:space="preserve"> and N</w:t>
      </w:r>
      <w:r w:rsidRPr="00FB42D5">
        <w:rPr>
          <w:vertAlign w:val="subscript"/>
        </w:rPr>
        <w:t>2</w:t>
      </w:r>
      <w:r>
        <w:t>O fluxes</w:t>
      </w:r>
      <w:r w:rsidRPr="00C42810">
        <w:t xml:space="preserve">. With global warming, wetlands have the potential to release stored carbon, because of the high temperature sensitivity of microbial respiration </w:t>
      </w:r>
      <w:r>
        <w:fldChar w:fldCharType="begin"/>
      </w:r>
      <w:r>
        <w:instrText xml:space="preserve"> ADDIN EN.CITE &lt;EndNote&gt;&lt;Cite&gt;&lt;Author&gt;Davidson&lt;/Author&gt;&lt;Year&gt;2006&lt;/Year&gt;&lt;RecNum&gt;207&lt;/RecNum&gt;&lt;record&gt;&lt;rec-number&gt;207&lt;/rec-number&gt;&lt;ref-type name="Journal Article"&gt;17&lt;/ref-type&gt;&lt;contributors&gt;&lt;authors&gt;&lt;author&gt;Davidson, E. A.&lt;/author&gt;&lt;author&gt;Janssens, I. A.&lt;/author&gt;&lt;/authors&gt;&lt;/contributors&gt;&lt;titles&gt;&lt;title&gt;Temperature sensitivity of soil carbon decomposition and feedbacks to climate change&lt;/title&gt;&lt;secondary-title&gt;Nature&lt;/secondary-title&gt;&lt;/titles&gt;&lt;periodical&gt;&lt;full-title&gt;Nature&lt;/full-title&gt;&lt;/periodical&gt;&lt;pages&gt;165-173&lt;/pages&gt;&lt;volume&gt;440&lt;/volume&gt;&lt;keywords&gt;&lt;keyword&gt;respiration&lt;/keyword&gt;&lt;keyword&gt;temperature&lt;/keyword&gt;&lt;keyword&gt;co2&lt;/keyword&gt;&lt;/keywords&gt;&lt;dates&gt;&lt;year&gt;2006&lt;/year&gt;&lt;/dates&gt;&lt;urls&gt;&lt;/urls&gt;&lt;/record&gt;&lt;/Cite&gt;&lt;/EndNote&gt;</w:instrText>
      </w:r>
      <w:r>
        <w:fldChar w:fldCharType="separate"/>
      </w:r>
      <w:r>
        <w:t>(Davidson and Janssens 2006)</w:t>
      </w:r>
      <w:r>
        <w:fldChar w:fldCharType="end"/>
      </w:r>
      <w:r w:rsidRPr="00C42810">
        <w:t>, and contribute to the increase of atmospheric CO</w:t>
      </w:r>
      <w:r w:rsidRPr="00204937">
        <w:rPr>
          <w:vertAlign w:val="subscript"/>
        </w:rPr>
        <w:t>2</w:t>
      </w:r>
      <w:r w:rsidRPr="00C42810">
        <w:t xml:space="preserve"> concentrations. However, it is still unknown whether wetlands will convert from long-term carbon sinks to sources as a result of global warming and </w:t>
      </w:r>
      <w:r w:rsidRPr="00A062D9">
        <w:t>other anthropogenic effects by increasing the emission of CH</w:t>
      </w:r>
      <w:r w:rsidRPr="00A062D9">
        <w:rPr>
          <w:vertAlign w:val="subscript"/>
        </w:rPr>
        <w:t>4</w:t>
      </w:r>
      <w:r w:rsidRPr="00A062D9">
        <w:t xml:space="preserve"> and decreasing the assimilation of CO</w:t>
      </w:r>
      <w:r w:rsidRPr="00A062D9">
        <w:rPr>
          <w:vertAlign w:val="subscript"/>
        </w:rPr>
        <w:t>2</w:t>
      </w:r>
      <w:r w:rsidRPr="00A062D9">
        <w:t xml:space="preserve"> via photosynthetic processes. Their N</w:t>
      </w:r>
      <w:r w:rsidRPr="00A062D9">
        <w:rPr>
          <w:vertAlign w:val="subscript"/>
        </w:rPr>
        <w:t>2</w:t>
      </w:r>
      <w:r w:rsidRPr="00A062D9">
        <w:t>O contribution, could also be of great relevance as the radiative forcing of N</w:t>
      </w:r>
      <w:r w:rsidRPr="00A062D9">
        <w:rPr>
          <w:vertAlign w:val="subscript"/>
        </w:rPr>
        <w:t>2</w:t>
      </w:r>
      <w:r w:rsidRPr="00A062D9">
        <w:t>O is 298 times that of CO</w:t>
      </w:r>
      <w:r w:rsidRPr="00A062D9">
        <w:rPr>
          <w:vertAlign w:val="subscript"/>
        </w:rPr>
        <w:t>2</w:t>
      </w:r>
      <w:r>
        <w:t xml:space="preserve"> on 100 years’ time </w:t>
      </w:r>
      <w:r w:rsidRPr="00A062D9">
        <w:t>horizon (IPCC, 2007).</w:t>
      </w:r>
    </w:p>
    <w:p w14:paraId="64ADAB68" w14:textId="77777777" w:rsidR="00BF79DF" w:rsidRDefault="00BF79DF" w:rsidP="00A062D9">
      <w:pPr>
        <w:pStyle w:val="ListParagraph"/>
        <w:tabs>
          <w:tab w:val="left" w:pos="4170"/>
        </w:tabs>
        <w:jc w:val="both"/>
      </w:pPr>
      <w:r>
        <w:tab/>
      </w:r>
    </w:p>
    <w:p w14:paraId="75959C7B" w14:textId="77777777" w:rsidR="00BF79DF" w:rsidRDefault="00BF79DF" w:rsidP="00C354BA">
      <w:pPr>
        <w:pStyle w:val="ListParagraph"/>
        <w:jc w:val="both"/>
      </w:pPr>
      <w:proofErr w:type="spellStart"/>
      <w:r w:rsidRPr="00204937">
        <w:rPr>
          <w:i/>
          <w:iCs/>
        </w:rPr>
        <w:t>Phragmites</w:t>
      </w:r>
      <w:proofErr w:type="spellEnd"/>
      <w:r>
        <w:rPr>
          <w:i/>
          <w:iCs/>
        </w:rPr>
        <w:t xml:space="preserve"> </w:t>
      </w:r>
      <w:proofErr w:type="spellStart"/>
      <w:r w:rsidRPr="00204937">
        <w:rPr>
          <w:i/>
          <w:iCs/>
        </w:rPr>
        <w:t>australis</w:t>
      </w:r>
      <w:proofErr w:type="spellEnd"/>
      <w:r w:rsidRPr="00C42810">
        <w:t xml:space="preserve"> is one of the most common species found in wetlands and is considered the most widespread and productive </w:t>
      </w:r>
      <w:r>
        <w:t xml:space="preserve">wetland </w:t>
      </w:r>
      <w:r w:rsidRPr="00C42810">
        <w:t>plant species in the world</w:t>
      </w:r>
      <w:r>
        <w:fldChar w:fldCharType="begin"/>
      </w:r>
      <w:r>
        <w:instrText xml:space="preserve"> ADDIN EN.CITE &lt;EndNote&gt;&lt;Cite&gt;&lt;Author&gt;Brix&lt;/Author&gt;&lt;Year&gt;2001&lt;/Year&gt;&lt;RecNum&gt;717&lt;/RecNum&gt;&lt;record&gt;&lt;rec-number&gt;717&lt;/rec-number&gt;&lt;ref-type name="Journal Article"&gt;17&lt;/ref-type&gt;&lt;contributors&gt;&lt;authors&gt;&lt;author&gt;Brix, H.&lt;/author&gt;&lt;author&gt;Sorrell, B. K.&lt;/author&gt;&lt;author&gt;Lorenzen, B.&lt;/author&gt;&lt;/authors&gt;&lt;/contributors&gt;&lt;titles&gt;&lt;title&gt;Are Phragmites-dominated wetlands a net source or net sink of greenhouse gases? &lt;/title&gt;&lt;secondary-title&gt;Aquatic Botany&lt;/secondary-title&gt;&lt;/titles&gt;&lt;periodical&gt;&lt;full-title&gt;Aquatic Botany&lt;/full-title&gt;&lt;/periodical&gt;&lt;pages&gt;313-324&lt;/pages&gt;&lt;volume&gt;69&lt;/volume&gt;&lt;dates&gt;&lt;year&gt;2001&lt;/year&gt;&lt;/dates&gt;&lt;urls&gt;&lt;/urls&gt;&lt;/record&gt;&lt;/Cite&gt;&lt;Cite&gt;&lt;Author&gt;Zhou&lt;/Author&gt;&lt;Year&gt;2009&lt;/Year&gt;&lt;RecNum&gt;718&lt;/RecNum&gt;&lt;record&gt;&lt;rec-number&gt;718&lt;/rec-number&gt;&lt;ref-type name="Journal Article"&gt;17&lt;/ref-type&gt;&lt;contributors&gt;&lt;authors&gt;&lt;author&gt;Zhou, L.&lt;/author&gt;&lt;author&gt;Zhou, G.&lt;/author&gt;&lt;author&gt;Jia, Q.&lt;/author&gt;&lt;/authors&gt;&lt;/contributors&gt;&lt;titles&gt;&lt;title&gt;Annual cycle of CO 2 exchange over a reed (Phragmites australis) wetland in Northeast China&amp;#xD;&lt;/title&gt;&lt;secondary-title&gt;Aquatic Botany&lt;/secondary-title&gt;&lt;/titles&gt;&lt;periodical&gt;&lt;full-title&gt;Aquatic Botany&lt;/full-title&gt;&lt;/periodical&gt;&lt;pages&gt;91-98&lt;/pages&gt;&lt;volume&gt;91&lt;/volume&gt;&lt;dates&gt;&lt;year&gt;2009&lt;/year&gt;&lt;/dates&gt;&lt;urls&gt;&lt;/urls&gt;&lt;/record&gt;&lt;/Cite&gt;&lt;/EndNote&gt;</w:instrText>
      </w:r>
      <w:r>
        <w:fldChar w:fldCharType="separate"/>
      </w:r>
      <w:r>
        <w:t>(Brix et al. 2001; Zhou et al. 2009)</w:t>
      </w:r>
      <w:r>
        <w:fldChar w:fldCharType="end"/>
      </w:r>
      <w:r w:rsidRPr="00C42810">
        <w:t>.</w:t>
      </w:r>
      <w:proofErr w:type="spellStart"/>
      <w:r>
        <w:t>Mesocosms</w:t>
      </w:r>
      <w:proofErr w:type="spellEnd"/>
      <w:r>
        <w:t xml:space="preserve"> studies, investigating the proportion of </w:t>
      </w:r>
      <w:r>
        <w:lastRenderedPageBreak/>
        <w:t>CH</w:t>
      </w:r>
      <w:r w:rsidRPr="008B1F85">
        <w:rPr>
          <w:vertAlign w:val="subscript"/>
        </w:rPr>
        <w:t>4</w:t>
      </w:r>
      <w:r>
        <w:t xml:space="preserve">emissions by </w:t>
      </w:r>
      <w:proofErr w:type="spellStart"/>
      <w:r>
        <w:t>Phragmites</w:t>
      </w:r>
      <w:proofErr w:type="spellEnd"/>
      <w:r>
        <w:t xml:space="preserve"> </w:t>
      </w:r>
      <w:proofErr w:type="spellStart"/>
      <w:r>
        <w:t>australis</w:t>
      </w:r>
      <w:proofErr w:type="spellEnd"/>
      <w:r>
        <w:t>, have shown that 64% of CH</w:t>
      </w:r>
      <w:r w:rsidRPr="008B1F85">
        <w:rPr>
          <w:vertAlign w:val="subscript"/>
        </w:rPr>
        <w:t>4</w:t>
      </w:r>
      <w:r>
        <w:t>fluxes are emitted through the plants (</w:t>
      </w:r>
      <w:proofErr w:type="spellStart"/>
      <w:r>
        <w:t>Grünfeld</w:t>
      </w:r>
      <w:proofErr w:type="spellEnd"/>
      <w:r>
        <w:t xml:space="preserve"> et al. 1999). However, up to our knowledge, no similar CH</w:t>
      </w:r>
      <w:r w:rsidRPr="004D5F80">
        <w:rPr>
          <w:vertAlign w:val="subscript"/>
        </w:rPr>
        <w:t>4</w:t>
      </w:r>
      <w:r>
        <w:t xml:space="preserve"> flux partitioning evaluation has been done in the field. Moreover previous studies have shown that N</w:t>
      </w:r>
      <w:r w:rsidRPr="001C02AB">
        <w:rPr>
          <w:vertAlign w:val="subscript"/>
        </w:rPr>
        <w:t>2</w:t>
      </w:r>
      <w:r>
        <w:t xml:space="preserve">O emissions in wetlands and lakes where </w:t>
      </w:r>
      <w:proofErr w:type="spellStart"/>
      <w:r>
        <w:t>Phragmites</w:t>
      </w:r>
      <w:proofErr w:type="spellEnd"/>
      <w:r>
        <w:t xml:space="preserve"> </w:t>
      </w:r>
      <w:proofErr w:type="spellStart"/>
      <w:r>
        <w:t>australis</w:t>
      </w:r>
      <w:proofErr w:type="spellEnd"/>
      <w:r>
        <w:t xml:space="preserve"> is present can be of great relevance (</w:t>
      </w:r>
      <w:proofErr w:type="spellStart"/>
      <w:r>
        <w:t>Songa</w:t>
      </w:r>
      <w:proofErr w:type="spellEnd"/>
      <w:r>
        <w:t xml:space="preserve"> et al. 2008, Yang et al. 2012). Therefore, it would be interesting to measure simultaneously CO</w:t>
      </w:r>
      <w:r w:rsidRPr="004D5F80">
        <w:rPr>
          <w:vertAlign w:val="subscript"/>
        </w:rPr>
        <w:t>2</w:t>
      </w:r>
      <w:r>
        <w:t>, CH</w:t>
      </w:r>
      <w:r w:rsidRPr="004D5F80">
        <w:rPr>
          <w:vertAlign w:val="subscript"/>
        </w:rPr>
        <w:t>4</w:t>
      </w:r>
      <w:r>
        <w:t xml:space="preserve"> and N</w:t>
      </w:r>
      <w:r w:rsidRPr="004D5F80">
        <w:rPr>
          <w:vertAlign w:val="subscript"/>
        </w:rPr>
        <w:t>2</w:t>
      </w:r>
      <w:r>
        <w:t>O fluxes to quantify the full greenhouse gas budget of the ecosystem.</w:t>
      </w:r>
    </w:p>
    <w:p w14:paraId="07A10383" w14:textId="77777777" w:rsidR="00BF79DF" w:rsidRPr="00AC3C08" w:rsidRDefault="00BF79DF" w:rsidP="00C354BA">
      <w:pPr>
        <w:pStyle w:val="ListParagraph"/>
        <w:jc w:val="both"/>
      </w:pPr>
    </w:p>
    <w:p w14:paraId="47107090" w14:textId="77777777" w:rsidR="00BF79DF" w:rsidRDefault="00BF79DF" w:rsidP="00645D8E">
      <w:pPr>
        <w:pStyle w:val="ListParagraph"/>
        <w:jc w:val="both"/>
      </w:pPr>
      <w:r>
        <w:t xml:space="preserve">The eddy covariance </w:t>
      </w:r>
      <w:r w:rsidRPr="00B90661">
        <w:t>technique</w:t>
      </w:r>
      <w:r>
        <w:t xml:space="preserve"> (EC)</w:t>
      </w:r>
      <w:r w:rsidRPr="00B90661">
        <w:t xml:space="preserve"> is used worldwide to measure </w:t>
      </w:r>
      <w:r>
        <w:t>CO</w:t>
      </w:r>
      <w:r>
        <w:rPr>
          <w:vertAlign w:val="subscript"/>
        </w:rPr>
        <w:t>2</w:t>
      </w:r>
      <w:r w:rsidRPr="00B90661">
        <w:t xml:space="preserve"> exchange and water vapor by "flux towers"</w:t>
      </w:r>
      <w:r>
        <w:fldChar w:fldCharType="begin"/>
      </w:r>
      <w:r>
        <w:instrText xml:space="preserve"> ADDIN EN.CITE &lt;EndNote&gt;&lt;Cite&gt;&lt;Author&gt;Baldocchi&lt;/Author&gt;&lt;Year&gt;2001&lt;/Year&gt;&lt;RecNum&gt;34&lt;/RecNum&gt;&lt;record&gt;&lt;rec-number&gt;34&lt;/rec-number&gt;&lt;ref-type name="Journal Article"&gt;17&lt;/ref-type&gt;&lt;contributors&gt;&lt;authors&gt;&lt;author&gt;Baldocchi, D. D.&lt;/author&gt;&lt;author&gt;Falge, E.&lt;/author&gt;&lt;author&gt;Gu, L.&lt;/author&gt;&lt;author&gt;Olson, R.&lt;/author&gt;&lt;author&gt;Hollinger, D.&lt;/author&gt;&lt;author&gt;Running, D.&lt;/author&gt;&lt;author&gt;Anthoni, P. M.&lt;/author&gt;&lt;author&gt;Bernhofer, Ch.&lt;/author&gt;&lt;author&gt;Davis, K. J.&lt;/author&gt;&lt;author&gt;Evans, R.&lt;/author&gt;&lt;author&gt;Fuentes, J. D.&lt;/author&gt;&lt;author&gt;Goldstein, A. H.&lt;/author&gt;&lt;author&gt;Katul, G. G.&lt;/author&gt;&lt;author&gt;Law, B. E.&lt;/author&gt;&lt;author&gt;Lee, Z.,&lt;/author&gt;&lt;author&gt;Malhi, Y.&lt;/author&gt;&lt;author&gt;Meyers, T. P.&lt;/author&gt;&lt;author&gt;Munger, W.&lt;/author&gt;&lt;author&gt;Oechel, W.&lt;/author&gt;&lt;author&gt;Paw U, K. T.&lt;/author&gt;&lt;author&gt;Pilegaard, K.&lt;/author&gt;&lt;author&gt;Schmid, H. P.&lt;/author&gt;&lt;author&gt;Valentini, R.&lt;/author&gt;&lt;author&gt;Verma, S. B.&lt;/author&gt;&lt;author&gt;Vesala, T.&lt;/author&gt;&lt;author&gt;Wilson, K. B.&lt;/author&gt;&lt;author&gt;Wofsy, S. C.&lt;/author&gt;&lt;/authors&gt;&lt;/contributors&gt;&lt;titles&gt;&lt;title&gt;FLUXNET:  A new tool to study the temporal and spatial variability of ecosystem-scale carbon dioxide, water vapor, and energy flux densities&lt;/title&gt;&lt;secondary-title&gt;Bulletin of the American Meteorological Society&lt;/secondary-title&gt;&lt;/titles&gt;&lt;periodical&gt;&lt;full-title&gt;Bulletin of the American Meteorological Society&lt;/full-title&gt;&lt;/periodical&gt;&lt;pages&gt; 2415–2434&lt;/pages&gt;&lt;volume&gt;82&lt;/volume&gt;&lt;num-vols&gt;11&lt;/num-vols&gt;&lt;keywords&gt;&lt;keyword&gt;Big picture&lt;/keyword&gt;&lt;keyword&gt;carbon cycling&lt;/keyword&gt;&lt;keyword&gt;FLUXNET&lt;/keyword&gt;&lt;keyword&gt;age dependence&lt;/keyword&gt;&lt;keyword&gt;Electronic&lt;/keyword&gt;&lt;/keywords&gt;&lt;dates&gt;&lt;year&gt;2001&lt;/year&gt;&lt;/dates&gt;&lt;urls&gt;&lt;/urls&gt;&lt;/record&gt;&lt;/Cite&gt;&lt;/EndNote&gt;</w:instrText>
      </w:r>
      <w:r>
        <w:fldChar w:fldCharType="separate"/>
      </w:r>
      <w:r>
        <w:t>(</w:t>
      </w:r>
      <w:proofErr w:type="spellStart"/>
      <w:r>
        <w:t>Baldocchi</w:t>
      </w:r>
      <w:proofErr w:type="spellEnd"/>
      <w:r>
        <w:t xml:space="preserve"> et al. 2001)</w:t>
      </w:r>
      <w:r>
        <w:fldChar w:fldCharType="end"/>
      </w:r>
      <w:r>
        <w:t xml:space="preserve"> at the ecosystem level</w:t>
      </w:r>
      <w:r w:rsidRPr="00B90661">
        <w:t>.</w:t>
      </w:r>
      <w:r>
        <w:t xml:space="preserve"> In addition, t</w:t>
      </w:r>
      <w:r w:rsidRPr="00B90661">
        <w:t xml:space="preserve">he recent development of </w:t>
      </w:r>
      <w:r>
        <w:t>CH</w:t>
      </w:r>
      <w:r>
        <w:rPr>
          <w:vertAlign w:val="subscript"/>
        </w:rPr>
        <w:t>4</w:t>
      </w:r>
      <w:r w:rsidRPr="00B90661">
        <w:t xml:space="preserve"> gas analyzer</w:t>
      </w:r>
      <w:r>
        <w:t>s</w:t>
      </w:r>
      <w:r w:rsidRPr="00B90661">
        <w:t xml:space="preserve"> to measure CH</w:t>
      </w:r>
      <w:r w:rsidRPr="0065666F">
        <w:rPr>
          <w:vertAlign w:val="subscript"/>
        </w:rPr>
        <w:t>4</w:t>
      </w:r>
      <w:r>
        <w:t xml:space="preserve">at fast response </w:t>
      </w:r>
      <w:r w:rsidRPr="00B90661">
        <w:t xml:space="preserve">has opened the possibility </w:t>
      </w:r>
      <w:r>
        <w:t xml:space="preserve">to </w:t>
      </w:r>
      <w:r w:rsidRPr="00B90661">
        <w:t>investigate properly</w:t>
      </w:r>
      <w:r w:rsidRPr="0065666F">
        <w:t xml:space="preserve"> CH</w:t>
      </w:r>
      <w:r w:rsidRPr="0065666F">
        <w:rPr>
          <w:vertAlign w:val="subscript"/>
        </w:rPr>
        <w:t>4</w:t>
      </w:r>
      <w:r>
        <w:t xml:space="preserve"> fluxes at the </w:t>
      </w:r>
      <w:r w:rsidRPr="0065666F">
        <w:t>ecosystem</w:t>
      </w:r>
      <w:r w:rsidRPr="00B90661">
        <w:t>-scale</w:t>
      </w:r>
      <w:r>
        <w:t>. Eddy covariance provides integrated measurements over a big surface and with a high temporal resolution. However, it does not give detailed information about the different mechanisms and pathways responsible of the emissions. Some other measurement techniques, such as the use of closed chambers, as they are very sensitive because of the large increase in gas concentration in the headspace (</w:t>
      </w:r>
      <w:proofErr w:type="spellStart"/>
      <w:r>
        <w:t>Denmead</w:t>
      </w:r>
      <w:proofErr w:type="spellEnd"/>
      <w:r>
        <w:t>, 2008), might be more adequate to study the smaller scale processes involved in CH</w:t>
      </w:r>
      <w:r w:rsidRPr="00645D8E">
        <w:rPr>
          <w:vertAlign w:val="subscript"/>
        </w:rPr>
        <w:t>4</w:t>
      </w:r>
      <w:r>
        <w:t xml:space="preserve"> emissions. </w:t>
      </w:r>
    </w:p>
    <w:p w14:paraId="5CBB1216" w14:textId="77777777" w:rsidR="00BF79DF" w:rsidRDefault="00BF79DF" w:rsidP="00C354BA">
      <w:pPr>
        <w:pStyle w:val="ListParagraph"/>
        <w:jc w:val="both"/>
      </w:pPr>
    </w:p>
    <w:p w14:paraId="0FB1C4AA" w14:textId="77777777" w:rsidR="00BF79DF" w:rsidRDefault="00BF79DF" w:rsidP="00D043BF">
      <w:pPr>
        <w:pStyle w:val="ListParagraph"/>
        <w:jc w:val="both"/>
      </w:pPr>
      <w:r w:rsidRPr="00C42810">
        <w:t xml:space="preserve">In this context, </w:t>
      </w:r>
      <w:r>
        <w:t>this project proposes</w:t>
      </w:r>
      <w:r w:rsidRPr="00C42810">
        <w:t xml:space="preserve"> to analyze the GHG exchange (</w:t>
      </w:r>
      <w:r>
        <w:t>mainly</w:t>
      </w:r>
      <w:r w:rsidRPr="00C42810">
        <w:t xml:space="preserve"> CH</w:t>
      </w:r>
      <w:r w:rsidRPr="00AC3C08">
        <w:rPr>
          <w:vertAlign w:val="subscript"/>
        </w:rPr>
        <w:t>4</w:t>
      </w:r>
      <w:r w:rsidRPr="00C42810">
        <w:t xml:space="preserve">) of </w:t>
      </w:r>
      <w:r>
        <w:t xml:space="preserve">a </w:t>
      </w:r>
      <w:r w:rsidRPr="00C42810">
        <w:t xml:space="preserve">wetland with </w:t>
      </w:r>
      <w:proofErr w:type="spellStart"/>
      <w:r w:rsidRPr="00131F4C">
        <w:rPr>
          <w:i/>
          <w:iCs/>
        </w:rPr>
        <w:t>Phragmites</w:t>
      </w:r>
      <w:proofErr w:type="spellEnd"/>
      <w:r>
        <w:rPr>
          <w:i/>
          <w:iCs/>
        </w:rPr>
        <w:t xml:space="preserve"> </w:t>
      </w:r>
      <w:proofErr w:type="spellStart"/>
      <w:r w:rsidRPr="00131F4C">
        <w:rPr>
          <w:i/>
          <w:iCs/>
        </w:rPr>
        <w:t>australis</w:t>
      </w:r>
      <w:proofErr w:type="spellEnd"/>
      <w:r w:rsidRPr="00C42810">
        <w:t xml:space="preserve"> as the dominant species </w:t>
      </w:r>
      <w:r>
        <w:t xml:space="preserve">using these two different techniques, </w:t>
      </w:r>
      <w:r w:rsidRPr="00C42810">
        <w:t xml:space="preserve">eddy covariance </w:t>
      </w:r>
      <w:r>
        <w:t>and closed chambers. Eddy covariance measurements will give information about the CH</w:t>
      </w:r>
      <w:r w:rsidRPr="004D5F80">
        <w:rPr>
          <w:vertAlign w:val="subscript"/>
        </w:rPr>
        <w:t>4</w:t>
      </w:r>
      <w:r>
        <w:t xml:space="preserve"> budget of the ecosystem, while the chambers, which will be placed on the soil (or water table, depending on the season) excluding the plants, are expected to provide information about the emissions from the soil. We would like to understand if some of the CH</w:t>
      </w:r>
      <w:r w:rsidRPr="004D5F80">
        <w:rPr>
          <w:vertAlign w:val="subscript"/>
        </w:rPr>
        <w:t>4</w:t>
      </w:r>
      <w:r>
        <w:t xml:space="preserve"> is transported and released by </w:t>
      </w:r>
      <w:proofErr w:type="spellStart"/>
      <w:r>
        <w:t>Phragmites</w:t>
      </w:r>
      <w:proofErr w:type="spellEnd"/>
      <w:r>
        <w:t xml:space="preserve"> </w:t>
      </w:r>
      <w:proofErr w:type="spellStart"/>
      <w:r>
        <w:t>australis</w:t>
      </w:r>
      <w:proofErr w:type="spellEnd"/>
      <w:r>
        <w:t>. The difference between the estimates from both measurement techniques, would give us information about the magnitude of the different emission processes. Additional N</w:t>
      </w:r>
      <w:r w:rsidRPr="007D189D">
        <w:rPr>
          <w:vertAlign w:val="subscript"/>
        </w:rPr>
        <w:t>2</w:t>
      </w:r>
      <w:r>
        <w:t>O analysis with chamber measurement would allow to understand if N</w:t>
      </w:r>
      <w:r w:rsidRPr="007D189D">
        <w:rPr>
          <w:vertAlign w:val="subscript"/>
        </w:rPr>
        <w:t>2</w:t>
      </w:r>
      <w:r>
        <w:t xml:space="preserve">O could have a relevant contribution to the GHG balance in this type of wetlands. </w:t>
      </w:r>
    </w:p>
    <w:p w14:paraId="31D26C19" w14:textId="77777777" w:rsidR="00BF79DF" w:rsidRDefault="00BF79DF" w:rsidP="00D043BF">
      <w:pPr>
        <w:pStyle w:val="ListParagraph"/>
        <w:jc w:val="both"/>
      </w:pPr>
    </w:p>
    <w:p w14:paraId="7089D9B7" w14:textId="77777777" w:rsidR="00BF79DF" w:rsidRDefault="00BF79DF" w:rsidP="00D043BF">
      <w:pPr>
        <w:pStyle w:val="ListParagraph"/>
        <w:jc w:val="both"/>
      </w:pPr>
      <w:r>
        <w:t>Several studies have already been carried out comparing EC and chamber techniques, including for CH</w:t>
      </w:r>
      <w:r w:rsidRPr="004D5F80">
        <w:rPr>
          <w:vertAlign w:val="subscript"/>
        </w:rPr>
        <w:t>4</w:t>
      </w:r>
      <w:r>
        <w:t xml:space="preserve"> fluxes in wetlands, resulting in differences due to several factors (Meijide et al., 2012). More recently, </w:t>
      </w:r>
      <w:proofErr w:type="spellStart"/>
      <w:r w:rsidRPr="00702F21">
        <w:t>Podgrajsek</w:t>
      </w:r>
      <w:proofErr w:type="spellEnd"/>
      <w:r>
        <w:t xml:space="preserve"> et al. (2014) have observed good agreements between CH</w:t>
      </w:r>
      <w:r w:rsidRPr="00645D8E">
        <w:rPr>
          <w:vertAlign w:val="subscript"/>
        </w:rPr>
        <w:t>4</w:t>
      </w:r>
      <w:r>
        <w:t xml:space="preserve"> fluxes measured with floating chambers in lakes and with EC. We will try to do the flux partitioning of CH</w:t>
      </w:r>
      <w:r w:rsidRPr="004D5F80">
        <w:rPr>
          <w:vertAlign w:val="subscript"/>
        </w:rPr>
        <w:t>4</w:t>
      </w:r>
      <w:r>
        <w:t xml:space="preserve"> fluxes emitted through each of the pathways in this ecosystems, </w:t>
      </w:r>
      <w:bookmarkStart w:id="0" w:name="OLE_LINK10"/>
      <w:bookmarkStart w:id="1" w:name="OLE_LINK11"/>
      <w:bookmarkStart w:id="2" w:name="OLE_LINK12"/>
      <w:bookmarkStart w:id="3" w:name="OLE_LINK13"/>
      <w:r>
        <w:t>through the plants (</w:t>
      </w:r>
      <w:proofErr w:type="spellStart"/>
      <w:r>
        <w:t>Phragmites</w:t>
      </w:r>
      <w:proofErr w:type="spellEnd"/>
      <w:r>
        <w:t xml:space="preserve"> </w:t>
      </w:r>
      <w:proofErr w:type="spellStart"/>
      <w:r>
        <w:t>australis</w:t>
      </w:r>
      <w:proofErr w:type="spellEnd"/>
      <w:r>
        <w:t>) and the soil or water table.</w:t>
      </w:r>
    </w:p>
    <w:bookmarkEnd w:id="0"/>
    <w:bookmarkEnd w:id="1"/>
    <w:bookmarkEnd w:id="2"/>
    <w:bookmarkEnd w:id="3"/>
    <w:p w14:paraId="73722B20" w14:textId="77777777" w:rsidR="00BF79DF" w:rsidRDefault="00BF79DF" w:rsidP="00D043BF">
      <w:pPr>
        <w:pStyle w:val="ListParagraph"/>
        <w:jc w:val="both"/>
      </w:pPr>
    </w:p>
    <w:p w14:paraId="7DED6F52" w14:textId="77777777" w:rsidR="00BF79DF" w:rsidRDefault="00BF79DF" w:rsidP="00D043BF">
      <w:pPr>
        <w:pStyle w:val="ListParagraph"/>
        <w:jc w:val="both"/>
      </w:pPr>
      <w:r w:rsidRPr="00C42810">
        <w:t xml:space="preserve">The </w:t>
      </w:r>
      <w:r>
        <w:t xml:space="preserve">study will be carried out in </w:t>
      </w:r>
      <w:proofErr w:type="spellStart"/>
      <w:r w:rsidRPr="00D043BF">
        <w:rPr>
          <w:i/>
          <w:iCs/>
        </w:rPr>
        <w:t>Padul</w:t>
      </w:r>
      <w:proofErr w:type="spellEnd"/>
      <w:r>
        <w:rPr>
          <w:i/>
          <w:iCs/>
        </w:rPr>
        <w:t xml:space="preserve"> </w:t>
      </w:r>
      <w:r w:rsidRPr="007D189D">
        <w:t>wetland</w:t>
      </w:r>
      <w:r>
        <w:t>, site</w:t>
      </w:r>
      <w:r w:rsidRPr="00C42810">
        <w:t xml:space="preserve"> located in southern Spain in a sub-humid warm climate,</w:t>
      </w:r>
      <w:r>
        <w:t xml:space="preserve"> where </w:t>
      </w:r>
      <w:proofErr w:type="spellStart"/>
      <w:r>
        <w:t>Phragmites</w:t>
      </w:r>
      <w:proofErr w:type="spellEnd"/>
      <w:r>
        <w:t xml:space="preserve"> </w:t>
      </w:r>
      <w:proofErr w:type="spellStart"/>
      <w:r>
        <w:t>australis</w:t>
      </w:r>
      <w:proofErr w:type="spellEnd"/>
      <w:r>
        <w:t xml:space="preserve"> is the dominant vegetation. It is </w:t>
      </w:r>
      <w:r w:rsidRPr="00C42810">
        <w:t>characterized by a mean annual temperature of 16ºC and total annual precipitation of ca. 470 mm</w:t>
      </w:r>
      <w:r>
        <w:t xml:space="preserve">. </w:t>
      </w:r>
      <w:r w:rsidRPr="00D62F13">
        <w:t>CH</w:t>
      </w:r>
      <w:r w:rsidRPr="00D043BF">
        <w:rPr>
          <w:vertAlign w:val="subscript"/>
        </w:rPr>
        <w:t>4</w:t>
      </w:r>
      <w:r w:rsidRPr="00D62F13">
        <w:t xml:space="preserve"> fluxes </w:t>
      </w:r>
      <w:r>
        <w:t xml:space="preserve">are </w:t>
      </w:r>
      <w:r w:rsidRPr="00D62F13">
        <w:t xml:space="preserve">measured by </w:t>
      </w:r>
      <w:r>
        <w:t>an</w:t>
      </w:r>
      <w:r w:rsidRPr="00D62F13">
        <w:t xml:space="preserve"> LI-7700 </w:t>
      </w:r>
      <w:r>
        <w:t xml:space="preserve">since January 2013. </w:t>
      </w:r>
    </w:p>
    <w:p w14:paraId="18D49101" w14:textId="77777777" w:rsidR="00BF79DF" w:rsidRPr="00D62F13" w:rsidRDefault="00BF79DF" w:rsidP="00C354BA">
      <w:pPr>
        <w:pStyle w:val="ListParagraph"/>
        <w:jc w:val="both"/>
      </w:pPr>
    </w:p>
    <w:p w14:paraId="2DCBA2B7" w14:textId="77777777" w:rsidR="00BF79DF" w:rsidRPr="00F20757" w:rsidRDefault="00BF79DF" w:rsidP="00791C28">
      <w:pPr>
        <w:pStyle w:val="ListParagraph"/>
        <w:jc w:val="both"/>
      </w:pPr>
      <w:r>
        <w:lastRenderedPageBreak/>
        <w:t>The current research of the applicant links perfectly with the project, since the applicant is currently evaluating CH</w:t>
      </w:r>
      <w:r w:rsidRPr="002F66F0">
        <w:rPr>
          <w:vertAlign w:val="subscript"/>
        </w:rPr>
        <w:t>4</w:t>
      </w:r>
      <w:r>
        <w:t>and N</w:t>
      </w:r>
      <w:r w:rsidRPr="002F66F0">
        <w:rPr>
          <w:vertAlign w:val="subscript"/>
        </w:rPr>
        <w:t>2</w:t>
      </w:r>
      <w:r>
        <w:t xml:space="preserve">O fluxes using both EC covariance and chamber techniques in an oil palm plantation in Indonesia, and has run similar experiments in a rice paddy field in Italy (Meijide et al., 2011). Moreover, she has extensively used the closed chamber technique to measure GHG in different Mediterranean ecosystems.  </w:t>
      </w:r>
    </w:p>
    <w:p w14:paraId="782E07AA" w14:textId="77777777" w:rsidR="00BF79DF" w:rsidRPr="00861515" w:rsidRDefault="00BF79DF" w:rsidP="00F20757">
      <w:pPr>
        <w:pStyle w:val="ListParagraph"/>
        <w:ind w:left="360"/>
        <w:rPr>
          <w:b/>
          <w:bCs/>
        </w:rPr>
      </w:pPr>
    </w:p>
    <w:p w14:paraId="18E90603" w14:textId="77777777" w:rsidR="00BF79DF" w:rsidRDefault="00BF79DF" w:rsidP="00F20757">
      <w:pPr>
        <w:pStyle w:val="ListParagraph"/>
        <w:numPr>
          <w:ilvl w:val="0"/>
          <w:numId w:val="1"/>
        </w:numPr>
        <w:ind w:left="360"/>
        <w:rPr>
          <w:b/>
          <w:bCs/>
        </w:rPr>
      </w:pPr>
      <w:r>
        <w:rPr>
          <w:b/>
          <w:bCs/>
        </w:rPr>
        <w:t>Objectives</w:t>
      </w:r>
    </w:p>
    <w:p w14:paraId="3E98614E" w14:textId="77777777" w:rsidR="00BF79DF" w:rsidRDefault="00BF79DF" w:rsidP="00F20757">
      <w:pPr>
        <w:pStyle w:val="ListParagraph"/>
        <w:numPr>
          <w:ilvl w:val="1"/>
          <w:numId w:val="1"/>
        </w:numPr>
        <w:ind w:left="1080"/>
      </w:pPr>
      <w:r w:rsidRPr="00F20757">
        <w:t>Hypothesis and research objectives</w:t>
      </w:r>
    </w:p>
    <w:p w14:paraId="76D9BA5C" w14:textId="77777777" w:rsidR="00BF79DF" w:rsidRDefault="00BF79DF" w:rsidP="00791C28">
      <w:pPr>
        <w:pStyle w:val="ListParagraph"/>
        <w:jc w:val="both"/>
      </w:pPr>
      <w:r>
        <w:t>Previous studies in wetlands have shown that CH</w:t>
      </w:r>
      <w:r w:rsidRPr="004D5F80">
        <w:rPr>
          <w:vertAlign w:val="subscript"/>
        </w:rPr>
        <w:t>4</w:t>
      </w:r>
      <w:r>
        <w:t xml:space="preserve"> is diffused through the water table, but also released through the plants. We hypothesize that the plants could be the main emission pathway in this ecosystem. In relation to N</w:t>
      </w:r>
      <w:r w:rsidRPr="00645D8E">
        <w:rPr>
          <w:vertAlign w:val="subscript"/>
        </w:rPr>
        <w:t>2</w:t>
      </w:r>
      <w:r>
        <w:t>O fluxes, as wetlands are an anaerobic system, where denitrification is expected to be the most relevant nitrogen related process, and where there are no great nitrogen inputs, not great N</w:t>
      </w:r>
      <w:r w:rsidRPr="007D189D">
        <w:rPr>
          <w:vertAlign w:val="subscript"/>
        </w:rPr>
        <w:t>2</w:t>
      </w:r>
      <w:r>
        <w:t>O fluxes should be expected. However, previous studies have shown that N</w:t>
      </w:r>
      <w:r w:rsidRPr="00645D8E">
        <w:rPr>
          <w:vertAlign w:val="subscript"/>
        </w:rPr>
        <w:t>2</w:t>
      </w:r>
      <w:r>
        <w:t xml:space="preserve">O emissions can be relevant in wetlands dominated by </w:t>
      </w:r>
      <w:proofErr w:type="spellStart"/>
      <w:r>
        <w:t>Phragmites</w:t>
      </w:r>
      <w:proofErr w:type="spellEnd"/>
      <w:r>
        <w:t xml:space="preserve"> </w:t>
      </w:r>
      <w:proofErr w:type="spellStart"/>
      <w:r>
        <w:t>australis</w:t>
      </w:r>
      <w:proofErr w:type="spellEnd"/>
      <w:r>
        <w:t>. Therefore, it would be interesting to measure N</w:t>
      </w:r>
      <w:r w:rsidRPr="00645D8E">
        <w:rPr>
          <w:vertAlign w:val="subscript"/>
        </w:rPr>
        <w:t>2</w:t>
      </w:r>
      <w:r>
        <w:t>O emissions during a full year, and see if the ecosystem behaves as an N</w:t>
      </w:r>
      <w:r w:rsidRPr="00645D8E">
        <w:rPr>
          <w:vertAlign w:val="subscript"/>
        </w:rPr>
        <w:t>2</w:t>
      </w:r>
      <w:r>
        <w:t>O sink during certain periods, which could counteract some of the global warming effect caused by CH</w:t>
      </w:r>
      <w:r w:rsidRPr="004D5F80">
        <w:rPr>
          <w:vertAlign w:val="subscript"/>
        </w:rPr>
        <w:t>4</w:t>
      </w:r>
      <w:r>
        <w:t xml:space="preserve"> emissions. </w:t>
      </w:r>
    </w:p>
    <w:p w14:paraId="41686CFA" w14:textId="381EF95E" w:rsidR="00BF79DF" w:rsidRPr="00665059" w:rsidRDefault="00BF79DF" w:rsidP="00791C28">
      <w:pPr>
        <w:pStyle w:val="ListParagraph"/>
        <w:jc w:val="both"/>
      </w:pPr>
      <w:r w:rsidRPr="004D5F80">
        <w:t>The</w:t>
      </w:r>
      <w:r>
        <w:t xml:space="preserve"> objectives of this project are (1) to design an effective chambers system to measure soil/water CH</w:t>
      </w:r>
      <w:r w:rsidRPr="0094583C">
        <w:rPr>
          <w:vertAlign w:val="subscript"/>
        </w:rPr>
        <w:t>4</w:t>
      </w:r>
      <w:r>
        <w:t xml:space="preserve"> and N</w:t>
      </w:r>
      <w:r w:rsidRPr="0094583C">
        <w:rPr>
          <w:vertAlign w:val="subscript"/>
        </w:rPr>
        <w:t>2</w:t>
      </w:r>
      <w:r>
        <w:t>O emissions, (2) to test the validity of the chambers system design, doing some measurement tests. Consequently, after this TNA2, the UGR team will be able to measure along one year</w:t>
      </w:r>
      <w:r w:rsidR="0094583C">
        <w:t>;</w:t>
      </w:r>
      <w:r>
        <w:t xml:space="preserve"> (3) to understand the different emission pathways for CH</w:t>
      </w:r>
      <w:r w:rsidRPr="004D5F80">
        <w:rPr>
          <w:vertAlign w:val="subscript"/>
        </w:rPr>
        <w:t>4</w:t>
      </w:r>
      <w:r>
        <w:t xml:space="preserve"> in a wetland dominated by </w:t>
      </w:r>
      <w:proofErr w:type="spellStart"/>
      <w:r>
        <w:t>Phragmites</w:t>
      </w:r>
      <w:proofErr w:type="spellEnd"/>
      <w:r>
        <w:t xml:space="preserve"> </w:t>
      </w:r>
      <w:proofErr w:type="spellStart"/>
      <w:r>
        <w:t>australis</w:t>
      </w:r>
      <w:proofErr w:type="spellEnd"/>
      <w:r>
        <w:t>, and gain insight on the relative contribution to each of them into the global CH</w:t>
      </w:r>
      <w:r w:rsidRPr="009F76BF">
        <w:rPr>
          <w:vertAlign w:val="subscript"/>
        </w:rPr>
        <w:t>4</w:t>
      </w:r>
      <w:r>
        <w:t xml:space="preserve"> emission from the ecosystem; and (</w:t>
      </w:r>
      <w:r w:rsidR="0094583C">
        <w:t>4</w:t>
      </w:r>
      <w:r>
        <w:t>) to evalu</w:t>
      </w:r>
      <w:bookmarkStart w:id="4" w:name="_GoBack"/>
      <w:bookmarkEnd w:id="4"/>
      <w:r>
        <w:t>ate the relevance of N</w:t>
      </w:r>
      <w:r w:rsidRPr="00645D8E">
        <w:rPr>
          <w:vertAlign w:val="subscript"/>
        </w:rPr>
        <w:t>2</w:t>
      </w:r>
      <w:r>
        <w:t xml:space="preserve">O emissions in a wetland dominated by </w:t>
      </w:r>
      <w:proofErr w:type="spellStart"/>
      <w:r>
        <w:t>Phragmites</w:t>
      </w:r>
      <w:proofErr w:type="spellEnd"/>
      <w:r>
        <w:t xml:space="preserve"> </w:t>
      </w:r>
      <w:proofErr w:type="spellStart"/>
      <w:r>
        <w:t>australis</w:t>
      </w:r>
      <w:proofErr w:type="spellEnd"/>
      <w:r>
        <w:t xml:space="preserve"> under sub-humid warm climate and establish a full greenhouse gas balance of the ecosystem.</w:t>
      </w:r>
    </w:p>
    <w:p w14:paraId="5E2994AD" w14:textId="77777777" w:rsidR="00BF79DF" w:rsidRPr="00F20757" w:rsidRDefault="00BF79DF" w:rsidP="00FB42D5">
      <w:pPr>
        <w:pStyle w:val="ListParagraph"/>
        <w:ind w:left="1080"/>
      </w:pPr>
    </w:p>
    <w:p w14:paraId="7C39933A" w14:textId="77777777" w:rsidR="00BF79DF" w:rsidRPr="00F20757" w:rsidRDefault="00BF79DF" w:rsidP="00F20757">
      <w:pPr>
        <w:pStyle w:val="ListParagraph"/>
        <w:numPr>
          <w:ilvl w:val="1"/>
          <w:numId w:val="1"/>
        </w:numPr>
        <w:ind w:left="1080"/>
      </w:pPr>
      <w:bookmarkStart w:id="5" w:name="OLE_LINK5"/>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bookmarkEnd w:id="5"/>
    <w:p w14:paraId="47D204DE" w14:textId="17515734" w:rsidR="00BF79DF" w:rsidRDefault="00BF79DF" w:rsidP="00F746A9">
      <w:pPr>
        <w:pStyle w:val="ListParagraph"/>
        <w:jc w:val="both"/>
      </w:pPr>
      <w:r>
        <w:t>The proposed project about the combination of eddy covariance measurement with chambers to test viability of these methodology to partition CH</w:t>
      </w:r>
      <w:r w:rsidRPr="0094583C">
        <w:rPr>
          <w:vertAlign w:val="subscript"/>
        </w:rPr>
        <w:t>4</w:t>
      </w:r>
      <w:r>
        <w:t xml:space="preserve"> emitted through the plants (</w:t>
      </w:r>
      <w:proofErr w:type="spellStart"/>
      <w:r>
        <w:t>Phragmites</w:t>
      </w:r>
      <w:proofErr w:type="spellEnd"/>
      <w:r>
        <w:t xml:space="preserve"> </w:t>
      </w:r>
      <w:proofErr w:type="spellStart"/>
      <w:r>
        <w:t>australis</w:t>
      </w:r>
      <w:proofErr w:type="spellEnd"/>
      <w:r>
        <w:t xml:space="preserve">) and the soil or water table, </w:t>
      </w:r>
      <w:r w:rsidRPr="00146C0B">
        <w:t xml:space="preserve">is very well connected with </w:t>
      </w:r>
      <w:r>
        <w:t>one</w:t>
      </w:r>
      <w:r w:rsidRPr="00146C0B">
        <w:t xml:space="preserve"> of the most important objectives of </w:t>
      </w:r>
      <w:proofErr w:type="spellStart"/>
      <w:r w:rsidRPr="00146C0B">
        <w:t>InGOS</w:t>
      </w:r>
      <w:proofErr w:type="spellEnd"/>
      <w:r>
        <w:t xml:space="preserve">: </w:t>
      </w:r>
      <w:r w:rsidRPr="00146C0B">
        <w:t>Improve measurement methods by testing new innovative techniques and strategies</w:t>
      </w:r>
      <w:r>
        <w:t xml:space="preserve">. </w:t>
      </w:r>
      <w:proofErr w:type="spellStart"/>
      <w:r>
        <w:t>Padul</w:t>
      </w:r>
      <w:proofErr w:type="spellEnd"/>
      <w:r>
        <w:t xml:space="preserve">, dominated by </w:t>
      </w:r>
      <w:proofErr w:type="spellStart"/>
      <w:r>
        <w:t>Phragmites</w:t>
      </w:r>
      <w:proofErr w:type="spellEnd"/>
      <w:r>
        <w:t xml:space="preserve"> </w:t>
      </w:r>
      <w:proofErr w:type="spellStart"/>
      <w:r>
        <w:t>australis</w:t>
      </w:r>
      <w:proofErr w:type="spellEnd"/>
      <w:r>
        <w:t>, with hug capability to emit CH</w:t>
      </w:r>
      <w:r w:rsidRPr="0094583C">
        <w:rPr>
          <w:vertAlign w:val="subscript"/>
        </w:rPr>
        <w:t>4</w:t>
      </w:r>
      <w:r>
        <w:t xml:space="preserve"> through itself</w:t>
      </w:r>
      <w:r w:rsidR="0094583C">
        <w:t>, is</w:t>
      </w:r>
      <w:r>
        <w:t xml:space="preserve"> the perfect site for this project.</w:t>
      </w:r>
    </w:p>
    <w:p w14:paraId="5F118898" w14:textId="77777777" w:rsidR="00BF79DF" w:rsidRPr="0094583C" w:rsidRDefault="00BF79DF" w:rsidP="00665059">
      <w:pPr>
        <w:pStyle w:val="ListParagraph"/>
      </w:pPr>
    </w:p>
    <w:p w14:paraId="3EB22827" w14:textId="77777777" w:rsidR="00BF79DF" w:rsidRDefault="00BF79DF" w:rsidP="00665059">
      <w:pPr>
        <w:pStyle w:val="ListParagraph"/>
        <w:rPr>
          <w:b/>
          <w:bCs/>
        </w:rPr>
      </w:pPr>
    </w:p>
    <w:p w14:paraId="53BB4073" w14:textId="77777777" w:rsidR="00BF79DF" w:rsidRDefault="00BF79DF" w:rsidP="00F20757">
      <w:pPr>
        <w:pStyle w:val="ListParagraph"/>
        <w:numPr>
          <w:ilvl w:val="0"/>
          <w:numId w:val="1"/>
        </w:numPr>
        <w:ind w:left="360"/>
        <w:rPr>
          <w:b/>
          <w:bCs/>
        </w:rPr>
      </w:pPr>
      <w:r>
        <w:rPr>
          <w:b/>
          <w:bCs/>
        </w:rPr>
        <w:t>Methods and materials (legal and ethical issues)</w:t>
      </w:r>
    </w:p>
    <w:p w14:paraId="51A46547" w14:textId="77777777" w:rsidR="00BF79DF" w:rsidRDefault="00BF79DF" w:rsidP="00F20757">
      <w:pPr>
        <w:pStyle w:val="ListParagraph"/>
        <w:numPr>
          <w:ilvl w:val="1"/>
          <w:numId w:val="1"/>
        </w:numPr>
        <w:ind w:left="1080"/>
      </w:pPr>
      <w:r w:rsidRPr="00F20757">
        <w:t>Research method, explaining how to reach the objective</w:t>
      </w:r>
    </w:p>
    <w:p w14:paraId="2ACE250B" w14:textId="77777777" w:rsidR="00BF79DF" w:rsidRDefault="00BF79DF" w:rsidP="00C160F9">
      <w:pPr>
        <w:ind w:left="720"/>
      </w:pPr>
      <w:r>
        <w:t>The proposed objectives will be reached by comparing the results fromCH</w:t>
      </w:r>
      <w:r w:rsidRPr="004D5F80">
        <w:rPr>
          <w:vertAlign w:val="subscript"/>
        </w:rPr>
        <w:t>4</w:t>
      </w:r>
      <w:r>
        <w:t xml:space="preserve"> measurements </w:t>
      </w:r>
      <w:proofErr w:type="spellStart"/>
      <w:r>
        <w:t>withEC</w:t>
      </w:r>
      <w:proofErr w:type="spellEnd"/>
      <w:r>
        <w:t xml:space="preserve"> and chambers, and evaluating the N</w:t>
      </w:r>
      <w:r w:rsidRPr="00665059">
        <w:rPr>
          <w:vertAlign w:val="subscript"/>
        </w:rPr>
        <w:t>2</w:t>
      </w:r>
      <w:r>
        <w:t xml:space="preserve">O chamber measurements. </w:t>
      </w:r>
      <w:r>
        <w:lastRenderedPageBreak/>
        <w:t>Eddy covariance CH</w:t>
      </w:r>
      <w:r w:rsidRPr="004D5F80">
        <w:rPr>
          <w:vertAlign w:val="subscript"/>
        </w:rPr>
        <w:t>4</w:t>
      </w:r>
      <w:r>
        <w:t xml:space="preserve"> measurements are already running in the site, and chamber measurements will start in December 2014 and will be </w:t>
      </w:r>
      <w:proofErr w:type="spellStart"/>
      <w:r>
        <w:t>takenon</w:t>
      </w:r>
      <w:proofErr w:type="spellEnd"/>
      <w:r>
        <w:t xml:space="preserve"> a bi-weekly basis for 1 year. University of Granada will be in charge of running the EC system and take the samples from chambers. Eight rings will be permanently installed in the site. Chambers will be designed in a way that they can be fitted to the rings. Sampling will be done by closing the chambers, and removing 4 samples from the chamber headspace at a constant time interval after closure. The exact closing time of the chambers will be decided after doing tests for linearity of the concentration of the gases of interest in the chamber headspace. Air samples will be taken with a syringe and stored in glass vials, and analyzed forCH</w:t>
      </w:r>
      <w:r w:rsidRPr="004D5F80">
        <w:rPr>
          <w:vertAlign w:val="subscript"/>
        </w:rPr>
        <w:t>4</w:t>
      </w:r>
      <w:r>
        <w:t xml:space="preserve"> and N</w:t>
      </w:r>
      <w:r w:rsidRPr="007D189D">
        <w:rPr>
          <w:vertAlign w:val="subscript"/>
        </w:rPr>
        <w:t>2</w:t>
      </w:r>
      <w:r>
        <w:t>O concentrations at the University of Granada.</w:t>
      </w:r>
    </w:p>
    <w:p w14:paraId="416FDF14" w14:textId="77777777" w:rsidR="00BF79DF" w:rsidRPr="00F20757" w:rsidRDefault="00BF79DF" w:rsidP="00C908C4"/>
    <w:p w14:paraId="7BCDD210" w14:textId="77777777" w:rsidR="00BF79DF" w:rsidRDefault="00BF79DF" w:rsidP="00F20757">
      <w:pPr>
        <w:pStyle w:val="ListParagraph"/>
        <w:numPr>
          <w:ilvl w:val="1"/>
          <w:numId w:val="1"/>
        </w:numPr>
        <w:ind w:left="1080"/>
      </w:pPr>
      <w:r w:rsidRPr="00F20757">
        <w:t>Research materials</w:t>
      </w:r>
      <w:r>
        <w:t>, instrumentation</w:t>
      </w:r>
    </w:p>
    <w:p w14:paraId="22009AD0" w14:textId="77777777" w:rsidR="00BF79DF" w:rsidRDefault="00BF79DF" w:rsidP="00256600">
      <w:pPr>
        <w:ind w:left="720"/>
      </w:pPr>
      <w:r>
        <w:t>The EC covariance systems is already running at the site measuring CO</w:t>
      </w:r>
      <w:r w:rsidRPr="00665059">
        <w:rPr>
          <w:vertAlign w:val="subscript"/>
        </w:rPr>
        <w:t>2</w:t>
      </w:r>
      <w:r>
        <w:t>, H</w:t>
      </w:r>
      <w:r w:rsidRPr="00665059">
        <w:rPr>
          <w:vertAlign w:val="subscript"/>
        </w:rPr>
        <w:t>2</w:t>
      </w:r>
      <w:r>
        <w:t>O and CH</w:t>
      </w:r>
      <w:r w:rsidRPr="004D5F80">
        <w:rPr>
          <w:vertAlign w:val="subscript"/>
        </w:rPr>
        <w:t>4</w:t>
      </w:r>
      <w:r>
        <w:t xml:space="preserve"> fluxes. For the chamber measurements the following material will be required: metal to build the rings, plastic for the chambers (exact design of the chambers still needs to be decided), </w:t>
      </w:r>
      <w:bookmarkStart w:id="6" w:name="OLE_LINK3"/>
      <w:bookmarkStart w:id="7" w:name="OLE_LINK4"/>
      <w:proofErr w:type="spellStart"/>
      <w:r>
        <w:t>septums</w:t>
      </w:r>
      <w:proofErr w:type="spellEnd"/>
      <w:r>
        <w:t>, syringes, 3-way valves and glass vials</w:t>
      </w:r>
      <w:bookmarkEnd w:id="6"/>
      <w:bookmarkEnd w:id="7"/>
      <w:r>
        <w:t>.</w:t>
      </w:r>
    </w:p>
    <w:p w14:paraId="0C3FDFBA" w14:textId="77777777" w:rsidR="00BF79DF" w:rsidRDefault="00BF79DF" w:rsidP="00256600">
      <w:pPr>
        <w:ind w:left="720"/>
      </w:pPr>
      <w:r>
        <w:t xml:space="preserve">The gas-chromatograph required for the analysis of the samples is already available at the University of Granada. </w:t>
      </w:r>
    </w:p>
    <w:p w14:paraId="0976A4F6" w14:textId="77777777" w:rsidR="00BF79DF" w:rsidRPr="00F20757" w:rsidRDefault="00BF79DF" w:rsidP="00E36C70">
      <w:pPr>
        <w:pStyle w:val="ListParagraph"/>
        <w:ind w:left="1080"/>
      </w:pPr>
    </w:p>
    <w:p w14:paraId="27A3224C" w14:textId="77777777" w:rsidR="00BF79DF" w:rsidRDefault="00BF79DF" w:rsidP="00F20757">
      <w:pPr>
        <w:pStyle w:val="ListParagraph"/>
        <w:numPr>
          <w:ilvl w:val="1"/>
          <w:numId w:val="1"/>
        </w:numPr>
        <w:ind w:left="1080"/>
      </w:pPr>
      <w:r w:rsidRPr="00F20757">
        <w:t>Governance procedures, safety precautions, permit requirements and procedures</w:t>
      </w:r>
    </w:p>
    <w:p w14:paraId="3867888A" w14:textId="77777777" w:rsidR="00BF79DF" w:rsidRPr="00F20757" w:rsidRDefault="00BF79DF" w:rsidP="00665059">
      <w:pPr>
        <w:ind w:left="720"/>
      </w:pPr>
      <w:r>
        <w:t>Not applicable.</w:t>
      </w:r>
    </w:p>
    <w:p w14:paraId="76EDE22F" w14:textId="77777777" w:rsidR="00BF79DF" w:rsidRPr="00861515" w:rsidRDefault="00BF79DF" w:rsidP="00F20757">
      <w:pPr>
        <w:pStyle w:val="ListParagraph"/>
        <w:ind w:left="360"/>
        <w:rPr>
          <w:b/>
          <w:bCs/>
        </w:rPr>
      </w:pPr>
    </w:p>
    <w:p w14:paraId="1F0B0CED" w14:textId="77777777" w:rsidR="00BF79DF" w:rsidRDefault="00BF79DF" w:rsidP="00F20757">
      <w:pPr>
        <w:pStyle w:val="ListParagraph"/>
        <w:numPr>
          <w:ilvl w:val="0"/>
          <w:numId w:val="1"/>
        </w:numPr>
        <w:ind w:left="360"/>
        <w:rPr>
          <w:b/>
          <w:bCs/>
        </w:rPr>
      </w:pPr>
      <w:proofErr w:type="spellStart"/>
      <w:r>
        <w:rPr>
          <w:b/>
          <w:bCs/>
        </w:rPr>
        <w:t>Implementaton</w:t>
      </w:r>
      <w:proofErr w:type="spellEnd"/>
      <w:r>
        <w:rPr>
          <w:b/>
          <w:bCs/>
        </w:rPr>
        <w:t>: timetable, budget, distribution of work</w:t>
      </w:r>
    </w:p>
    <w:p w14:paraId="05FBB0A6" w14:textId="77777777" w:rsidR="00BF79DF" w:rsidRDefault="00BF79DF" w:rsidP="00F20757">
      <w:pPr>
        <w:pStyle w:val="ListParagraph"/>
        <w:numPr>
          <w:ilvl w:val="1"/>
          <w:numId w:val="1"/>
        </w:numPr>
        <w:ind w:left="1080"/>
      </w:pPr>
      <w:r w:rsidRPr="00F20757">
        <w:t>Timetable for the research including personnel efforts, favorably table wise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220"/>
        <w:gridCol w:w="3602"/>
      </w:tblGrid>
      <w:tr w:rsidR="00BF79DF" w:rsidRPr="00702F21" w14:paraId="4ABE59E1" w14:textId="77777777" w:rsidTr="00D920F9">
        <w:tc>
          <w:tcPr>
            <w:tcW w:w="4248" w:type="dxa"/>
          </w:tcPr>
          <w:p w14:paraId="23B48DE6" w14:textId="77777777" w:rsidR="00BF79DF" w:rsidRPr="00EB2511" w:rsidRDefault="00BF79DF" w:rsidP="00257061">
            <w:pPr>
              <w:rPr>
                <w:i/>
                <w:iCs/>
              </w:rPr>
            </w:pPr>
            <w:r w:rsidRPr="00EB2511">
              <w:rPr>
                <w:i/>
                <w:iCs/>
              </w:rPr>
              <w:t>Task</w:t>
            </w:r>
          </w:p>
        </w:tc>
        <w:tc>
          <w:tcPr>
            <w:tcW w:w="2220" w:type="dxa"/>
          </w:tcPr>
          <w:p w14:paraId="60B46FDE" w14:textId="77777777" w:rsidR="00BF79DF" w:rsidRPr="00EB2511" w:rsidRDefault="00BF79DF" w:rsidP="00257061">
            <w:pPr>
              <w:rPr>
                <w:i/>
                <w:iCs/>
              </w:rPr>
            </w:pPr>
            <w:r w:rsidRPr="00EB2511">
              <w:rPr>
                <w:i/>
                <w:iCs/>
              </w:rPr>
              <w:t>Date</w:t>
            </w:r>
          </w:p>
        </w:tc>
        <w:tc>
          <w:tcPr>
            <w:tcW w:w="3602" w:type="dxa"/>
          </w:tcPr>
          <w:p w14:paraId="05348426" w14:textId="77777777" w:rsidR="00BF79DF" w:rsidRPr="00EB2511" w:rsidRDefault="00BF79DF" w:rsidP="00257061">
            <w:pPr>
              <w:rPr>
                <w:i/>
                <w:iCs/>
              </w:rPr>
            </w:pPr>
            <w:r w:rsidRPr="00EB2511">
              <w:rPr>
                <w:i/>
                <w:iCs/>
              </w:rPr>
              <w:t xml:space="preserve">Personnel </w:t>
            </w:r>
          </w:p>
        </w:tc>
      </w:tr>
      <w:tr w:rsidR="00BF79DF" w14:paraId="7DADE56D" w14:textId="77777777" w:rsidTr="00D920F9">
        <w:tc>
          <w:tcPr>
            <w:tcW w:w="4248" w:type="dxa"/>
          </w:tcPr>
          <w:p w14:paraId="038AEFCC" w14:textId="77777777" w:rsidR="00BF79DF" w:rsidRDefault="00BF79DF" w:rsidP="00A16EF7">
            <w:r>
              <w:t>Seminar by the applicant about GHG flux measurements using chambers</w:t>
            </w:r>
          </w:p>
        </w:tc>
        <w:tc>
          <w:tcPr>
            <w:tcW w:w="2220" w:type="dxa"/>
          </w:tcPr>
          <w:p w14:paraId="041E1D89" w14:textId="77777777" w:rsidR="00BF79DF" w:rsidRDefault="00BF79DF" w:rsidP="00257061">
            <w:r>
              <w:t>24/11/2014</w:t>
            </w:r>
          </w:p>
        </w:tc>
        <w:tc>
          <w:tcPr>
            <w:tcW w:w="3602" w:type="dxa"/>
          </w:tcPr>
          <w:p w14:paraId="125FBBA2" w14:textId="77777777" w:rsidR="00BF79DF" w:rsidRDefault="00BF79DF" w:rsidP="00257061">
            <w:r>
              <w:t>Ana Meijide (applicant)</w:t>
            </w:r>
          </w:p>
        </w:tc>
      </w:tr>
      <w:tr w:rsidR="00BF79DF" w14:paraId="43D2A31C" w14:textId="77777777" w:rsidTr="00D920F9">
        <w:tc>
          <w:tcPr>
            <w:tcW w:w="4248" w:type="dxa"/>
          </w:tcPr>
          <w:p w14:paraId="134793EA" w14:textId="77777777" w:rsidR="00BF79DF" w:rsidRDefault="00BF79DF" w:rsidP="00257061">
            <w:r>
              <w:t xml:space="preserve">Visit to </w:t>
            </w:r>
            <w:proofErr w:type="spellStart"/>
            <w:r>
              <w:t>Padul</w:t>
            </w:r>
            <w:proofErr w:type="spellEnd"/>
            <w:r>
              <w:t xml:space="preserve"> site</w:t>
            </w:r>
          </w:p>
        </w:tc>
        <w:tc>
          <w:tcPr>
            <w:tcW w:w="2220" w:type="dxa"/>
          </w:tcPr>
          <w:p w14:paraId="3C0241AA" w14:textId="77777777" w:rsidR="00BF79DF" w:rsidRDefault="00BF79DF" w:rsidP="00257061">
            <w:r>
              <w:t>25/11/2014</w:t>
            </w:r>
          </w:p>
        </w:tc>
        <w:tc>
          <w:tcPr>
            <w:tcW w:w="3602" w:type="dxa"/>
          </w:tcPr>
          <w:p w14:paraId="3D9DDF70" w14:textId="77777777" w:rsidR="00BF79DF" w:rsidRPr="00EB2511" w:rsidRDefault="00BF79DF" w:rsidP="00EB2511">
            <w:pPr>
              <w:pStyle w:val="ListParagraph"/>
              <w:ind w:left="0"/>
              <w:rPr>
                <w:lang w:val="es-ES"/>
              </w:rPr>
            </w:pPr>
            <w:r w:rsidRPr="00EB2511">
              <w:rPr>
                <w:lang w:val="es-ES"/>
              </w:rPr>
              <w:t>Ana Meijide</w:t>
            </w:r>
          </w:p>
          <w:p w14:paraId="6C91ACDE" w14:textId="77777777" w:rsidR="00BF79DF" w:rsidRDefault="00BF79DF" w:rsidP="00EB2511">
            <w:pPr>
              <w:pStyle w:val="ListParagraph"/>
              <w:ind w:left="0"/>
              <w:rPr>
                <w:lang w:val="es-ES"/>
              </w:rPr>
            </w:pPr>
            <w:r w:rsidRPr="00EB2511">
              <w:rPr>
                <w:lang w:val="es-ES"/>
              </w:rPr>
              <w:t xml:space="preserve">Penélope Serrano Ortiz </w:t>
            </w:r>
          </w:p>
          <w:p w14:paraId="2BA1B10B" w14:textId="77777777" w:rsidR="00BF79DF" w:rsidRPr="00EB2511" w:rsidRDefault="00BF79DF" w:rsidP="00EB2511">
            <w:pPr>
              <w:pStyle w:val="ListParagraph"/>
              <w:ind w:left="0"/>
              <w:rPr>
                <w:lang w:val="es-ES"/>
              </w:rPr>
            </w:pPr>
          </w:p>
          <w:p w14:paraId="7511B827" w14:textId="77777777" w:rsidR="00BF79DF" w:rsidRDefault="00BF79DF" w:rsidP="00F746A9">
            <w:pPr>
              <w:pStyle w:val="ListParagraph"/>
              <w:ind w:left="0"/>
            </w:pPr>
          </w:p>
        </w:tc>
      </w:tr>
      <w:tr w:rsidR="00BF79DF" w:rsidRPr="00F746A9" w14:paraId="05F3186F" w14:textId="77777777" w:rsidTr="00D920F9">
        <w:tc>
          <w:tcPr>
            <w:tcW w:w="4248" w:type="dxa"/>
          </w:tcPr>
          <w:p w14:paraId="02C8353A" w14:textId="77777777" w:rsidR="00BF79DF" w:rsidRDefault="00BF79DF" w:rsidP="00A062D9">
            <w:r>
              <w:t xml:space="preserve">Preparation of material for chamber measurements, placement of chamber rings,  first chamber measurement at </w:t>
            </w:r>
            <w:proofErr w:type="spellStart"/>
            <w:r>
              <w:t>Padul</w:t>
            </w:r>
            <w:proofErr w:type="spellEnd"/>
            <w:r>
              <w:t xml:space="preserve"> site</w:t>
            </w:r>
          </w:p>
        </w:tc>
        <w:tc>
          <w:tcPr>
            <w:tcW w:w="2220" w:type="dxa"/>
          </w:tcPr>
          <w:p w14:paraId="55AEB38F" w14:textId="77777777" w:rsidR="00BF79DF" w:rsidRDefault="00BF79DF" w:rsidP="00A062D9">
            <w:r>
              <w:t>26/11-02/12/2014</w:t>
            </w:r>
          </w:p>
        </w:tc>
        <w:tc>
          <w:tcPr>
            <w:tcW w:w="3602" w:type="dxa"/>
          </w:tcPr>
          <w:p w14:paraId="2A2B455A" w14:textId="77777777" w:rsidR="00BF79DF" w:rsidRPr="00F746A9" w:rsidRDefault="00BF79DF" w:rsidP="00257061">
            <w:pPr>
              <w:rPr>
                <w:lang w:val="es-ES"/>
              </w:rPr>
            </w:pPr>
            <w:r w:rsidRPr="00F746A9">
              <w:rPr>
                <w:lang w:val="es-ES"/>
              </w:rPr>
              <w:t>Ana Meijide</w:t>
            </w:r>
          </w:p>
          <w:p w14:paraId="5910545A" w14:textId="77777777" w:rsidR="00BF79DF" w:rsidRDefault="00BF79DF" w:rsidP="00257061">
            <w:pPr>
              <w:rPr>
                <w:lang w:val="es-ES"/>
              </w:rPr>
            </w:pPr>
            <w:r w:rsidRPr="00F746A9">
              <w:rPr>
                <w:lang w:val="es-ES"/>
              </w:rPr>
              <w:t>Enrique Pérez Sánchez Cañete</w:t>
            </w:r>
          </w:p>
          <w:p w14:paraId="6280E58C" w14:textId="77777777" w:rsidR="00BF79DF" w:rsidRPr="00F746A9" w:rsidRDefault="00BF79DF" w:rsidP="00257061">
            <w:pPr>
              <w:rPr>
                <w:lang w:val="es-ES"/>
              </w:rPr>
            </w:pPr>
            <w:r>
              <w:rPr>
                <w:lang w:val="es-ES"/>
              </w:rPr>
              <w:t>Ana López Ballesteros</w:t>
            </w:r>
          </w:p>
        </w:tc>
      </w:tr>
      <w:tr w:rsidR="00BF79DF" w:rsidRPr="00F746A9" w14:paraId="5E0F0654" w14:textId="77777777" w:rsidTr="00D920F9">
        <w:tc>
          <w:tcPr>
            <w:tcW w:w="4248" w:type="dxa"/>
          </w:tcPr>
          <w:p w14:paraId="59FD155E" w14:textId="77777777" w:rsidR="00BF79DF" w:rsidRDefault="00BF79DF" w:rsidP="00257061">
            <w:r>
              <w:t>Analysis of samples, discussion of results, sampling strategy for the upcoming year and paper outline</w:t>
            </w:r>
          </w:p>
        </w:tc>
        <w:tc>
          <w:tcPr>
            <w:tcW w:w="2220" w:type="dxa"/>
          </w:tcPr>
          <w:p w14:paraId="5D299615" w14:textId="77777777" w:rsidR="00BF79DF" w:rsidRDefault="00BF79DF" w:rsidP="00542292">
            <w:r>
              <w:t>03-05/12/2014</w:t>
            </w:r>
          </w:p>
        </w:tc>
        <w:tc>
          <w:tcPr>
            <w:tcW w:w="3602" w:type="dxa"/>
          </w:tcPr>
          <w:p w14:paraId="1F6F82CA" w14:textId="77777777" w:rsidR="00BF79DF" w:rsidRPr="00F746A9" w:rsidRDefault="00BF79DF" w:rsidP="00257061">
            <w:pPr>
              <w:rPr>
                <w:lang w:val="es-ES"/>
              </w:rPr>
            </w:pPr>
            <w:r w:rsidRPr="00F746A9">
              <w:rPr>
                <w:lang w:val="es-ES"/>
              </w:rPr>
              <w:t>Ana Meijide</w:t>
            </w:r>
          </w:p>
          <w:p w14:paraId="4C102694" w14:textId="77777777" w:rsidR="00957ABC" w:rsidRDefault="00BF79DF" w:rsidP="00257061">
            <w:pPr>
              <w:rPr>
                <w:lang w:val="es-ES"/>
              </w:rPr>
            </w:pPr>
            <w:r>
              <w:rPr>
                <w:lang w:val="es-ES"/>
              </w:rPr>
              <w:t xml:space="preserve">Andrew S. </w:t>
            </w:r>
            <w:proofErr w:type="spellStart"/>
            <w:r>
              <w:rPr>
                <w:lang w:val="es-ES"/>
              </w:rPr>
              <w:t>Kowalski</w:t>
            </w:r>
            <w:proofErr w:type="spellEnd"/>
            <w:r w:rsidRPr="00F746A9">
              <w:rPr>
                <w:lang w:val="es-ES"/>
              </w:rPr>
              <w:t xml:space="preserve"> </w:t>
            </w:r>
          </w:p>
          <w:p w14:paraId="13F94D16" w14:textId="22A4C679" w:rsidR="00BF79DF" w:rsidRPr="00F746A9" w:rsidRDefault="00BF79DF" w:rsidP="00257061">
            <w:pPr>
              <w:rPr>
                <w:lang w:val="es-ES"/>
              </w:rPr>
            </w:pPr>
            <w:r w:rsidRPr="00F746A9">
              <w:rPr>
                <w:lang w:val="es-ES"/>
              </w:rPr>
              <w:t>Penélope Serrano Ortiz</w:t>
            </w:r>
          </w:p>
        </w:tc>
      </w:tr>
    </w:tbl>
    <w:p w14:paraId="0172AD58" w14:textId="77777777" w:rsidR="00BF79DF" w:rsidRPr="00F746A9" w:rsidRDefault="00BF79DF" w:rsidP="002F66F0">
      <w:pPr>
        <w:pStyle w:val="ListParagraph"/>
        <w:ind w:left="1080"/>
        <w:rPr>
          <w:lang w:val="es-ES"/>
        </w:rPr>
      </w:pPr>
    </w:p>
    <w:p w14:paraId="2770C0DE" w14:textId="77777777" w:rsidR="00BF79DF" w:rsidRPr="00F746A9" w:rsidRDefault="00BF79DF" w:rsidP="00FB42D5">
      <w:pPr>
        <w:rPr>
          <w:lang w:val="es-ES"/>
        </w:rPr>
      </w:pPr>
      <w:r w:rsidRPr="00F746A9">
        <w:rPr>
          <w:lang w:val="es-ES"/>
        </w:rPr>
        <w:tab/>
      </w:r>
    </w:p>
    <w:p w14:paraId="2BA3CB75" w14:textId="77777777" w:rsidR="00BF79DF" w:rsidRDefault="00BF79DF" w:rsidP="00D920F9">
      <w:pPr>
        <w:ind w:left="720"/>
        <w:jc w:val="both"/>
      </w:pPr>
      <w:r>
        <w:t xml:space="preserve">The collaboration between the applicant and the group responsible of </w:t>
      </w:r>
      <w:proofErr w:type="spellStart"/>
      <w:r>
        <w:t>Padul</w:t>
      </w:r>
      <w:proofErr w:type="spellEnd"/>
      <w:r>
        <w:t xml:space="preserve"> site (University of Granada) is planned to continue during 2015. University of Granada will continue running the CH</w:t>
      </w:r>
      <w:r w:rsidRPr="00665059">
        <w:rPr>
          <w:vertAlign w:val="subscript"/>
        </w:rPr>
        <w:t>4</w:t>
      </w:r>
      <w:r>
        <w:t xml:space="preserve"> EC system at </w:t>
      </w:r>
      <w:proofErr w:type="spellStart"/>
      <w:r>
        <w:t>Padul</w:t>
      </w:r>
      <w:proofErr w:type="spellEnd"/>
      <w:r>
        <w:t xml:space="preserve"> site, and take care of chamber sampling. </w:t>
      </w:r>
      <w:r>
        <w:lastRenderedPageBreak/>
        <w:t xml:space="preserve">During the proposed visit to the site by the applicant, she will install the rings in the field and show people at University of Granada how to do the sampling. The applicant will then be responsible of processing of the chamber data and calculation of the fluxes. Ana Meijide and </w:t>
      </w:r>
      <w:proofErr w:type="spellStart"/>
      <w:r>
        <w:t>Penélope</w:t>
      </w:r>
      <w:proofErr w:type="spellEnd"/>
      <w:r>
        <w:t xml:space="preserve"> Serrano-Ortiz will work in close collaboration during 2015 in order to obtain the expected results and write a paper. </w:t>
      </w:r>
    </w:p>
    <w:p w14:paraId="45C11F6F" w14:textId="77777777" w:rsidR="00BF79DF" w:rsidRDefault="00BF79DF" w:rsidP="00FB42D5"/>
    <w:p w14:paraId="1CDFB1F1" w14:textId="77777777" w:rsidR="00BF79DF" w:rsidRDefault="00BF79DF" w:rsidP="00256600">
      <w:pPr>
        <w:pStyle w:val="ListParagraph"/>
        <w:numPr>
          <w:ilvl w:val="1"/>
          <w:numId w:val="1"/>
        </w:numPr>
        <w:ind w:left="1080"/>
      </w:pPr>
      <w:r w:rsidRPr="00F20757">
        <w:t xml:space="preserve">Total budget for travel and logistical support as requested </w:t>
      </w:r>
    </w:p>
    <w:p w14:paraId="4CBA26CB" w14:textId="6D1506CC" w:rsidR="00BF79DF" w:rsidRDefault="00BF79DF" w:rsidP="00256600">
      <w:pPr>
        <w:ind w:left="720"/>
      </w:pPr>
      <w:r>
        <w:t xml:space="preserve">The total budget requested would be the necessary to cover the flights from </w:t>
      </w:r>
      <w:proofErr w:type="spellStart"/>
      <w:r>
        <w:t>Göttingen</w:t>
      </w:r>
      <w:proofErr w:type="spellEnd"/>
      <w:r>
        <w:t xml:space="preserve"> (Germany), accommodation and expenses in Granada during the 2 weeks she will stay there. The estimated amount would be </w:t>
      </w:r>
      <w:r w:rsidR="00CD311B">
        <w:t>11</w:t>
      </w:r>
      <w:r w:rsidR="0094583C">
        <w:t>00</w:t>
      </w:r>
      <w:r>
        <w:t xml:space="preserve"> €</w:t>
      </w:r>
      <w:r w:rsidR="0094583C">
        <w:t xml:space="preserve">. </w:t>
      </w:r>
      <w:r>
        <w:t xml:space="preserve"> </w:t>
      </w:r>
    </w:p>
    <w:p w14:paraId="1C6F1516" w14:textId="77777777" w:rsidR="00BF79DF" w:rsidRDefault="00BF79DF" w:rsidP="00702F21">
      <w:pPr>
        <w:ind w:left="720"/>
      </w:pPr>
    </w:p>
    <w:p w14:paraId="52EAF176" w14:textId="6818E61C" w:rsidR="00BF79DF" w:rsidRDefault="00BF79DF" w:rsidP="00F20757">
      <w:pPr>
        <w:pStyle w:val="ListParagraph"/>
        <w:numPr>
          <w:ilvl w:val="1"/>
          <w:numId w:val="1"/>
        </w:numPr>
        <w:ind w:left="1080"/>
      </w:pPr>
      <w:r w:rsidRPr="00F20757">
        <w:t>Plan for specific logist</w:t>
      </w:r>
      <w:r w:rsidR="008B3DBE">
        <w:t>ic</w:t>
      </w:r>
      <w:r w:rsidRPr="00F20757">
        <w:t>al needs like visa, import/export licenses etc.</w:t>
      </w:r>
    </w:p>
    <w:p w14:paraId="1A3E11AA" w14:textId="77777777" w:rsidR="00BF79DF" w:rsidRPr="00F20757" w:rsidRDefault="00BF79DF" w:rsidP="00FB42D5">
      <w:pPr>
        <w:ind w:firstLine="720"/>
      </w:pPr>
      <w:r>
        <w:t>Not applicable.</w:t>
      </w:r>
    </w:p>
    <w:p w14:paraId="5A385968" w14:textId="77777777" w:rsidR="00BF79DF" w:rsidRPr="00861515" w:rsidRDefault="00BF79DF" w:rsidP="00F20757">
      <w:pPr>
        <w:pStyle w:val="ListParagraph"/>
        <w:ind w:left="360"/>
        <w:rPr>
          <w:b/>
          <w:bCs/>
        </w:rPr>
      </w:pPr>
    </w:p>
    <w:p w14:paraId="3ECAE2E4" w14:textId="77777777" w:rsidR="00BF79DF" w:rsidRDefault="00BF79DF" w:rsidP="00F20757">
      <w:pPr>
        <w:pStyle w:val="ListParagraph"/>
        <w:numPr>
          <w:ilvl w:val="0"/>
          <w:numId w:val="1"/>
        </w:numPr>
        <w:ind w:left="360"/>
        <w:rPr>
          <w:b/>
          <w:bCs/>
        </w:rPr>
      </w:pPr>
      <w:r>
        <w:rPr>
          <w:b/>
          <w:bCs/>
        </w:rPr>
        <w:t>Expected results and possible risks</w:t>
      </w:r>
    </w:p>
    <w:p w14:paraId="086F2531" w14:textId="77777777" w:rsidR="00BF79DF" w:rsidRPr="00F20757" w:rsidRDefault="00BF79DF" w:rsidP="00F20757">
      <w:pPr>
        <w:pStyle w:val="ListParagraph"/>
        <w:numPr>
          <w:ilvl w:val="1"/>
          <w:numId w:val="1"/>
        </w:numPr>
        <w:ind w:left="1080"/>
      </w:pPr>
      <w:r w:rsidRPr="00F20757">
        <w:t>Expected scientific impact of the research</w:t>
      </w:r>
    </w:p>
    <w:p w14:paraId="2AF26C8B" w14:textId="77777777" w:rsidR="00BF79DF" w:rsidRPr="00F20757" w:rsidRDefault="00BF79DF" w:rsidP="00F20757">
      <w:pPr>
        <w:pStyle w:val="ListParagraph"/>
        <w:numPr>
          <w:ilvl w:val="1"/>
          <w:numId w:val="1"/>
        </w:numPr>
        <w:ind w:left="1080"/>
      </w:pPr>
      <w:r w:rsidRPr="00F20757">
        <w:t>Applicability and feasibility of the research results</w:t>
      </w:r>
    </w:p>
    <w:p w14:paraId="313ADCA0" w14:textId="77777777" w:rsidR="00BF79DF" w:rsidRPr="00F20757" w:rsidRDefault="00BF79DF" w:rsidP="00F20757">
      <w:pPr>
        <w:pStyle w:val="ListParagraph"/>
        <w:numPr>
          <w:ilvl w:val="1"/>
          <w:numId w:val="1"/>
        </w:numPr>
        <w:ind w:left="1080"/>
      </w:pPr>
      <w:r w:rsidRPr="00F20757">
        <w:t>Publication plan</w:t>
      </w:r>
    </w:p>
    <w:p w14:paraId="3A2EAE95" w14:textId="77777777" w:rsidR="00BF79DF" w:rsidRDefault="00BF79DF" w:rsidP="00F20757">
      <w:pPr>
        <w:pStyle w:val="ListParagraph"/>
        <w:numPr>
          <w:ilvl w:val="1"/>
          <w:numId w:val="1"/>
        </w:numPr>
        <w:ind w:left="1080"/>
      </w:pPr>
      <w:r w:rsidRPr="00F20757">
        <w:t>Data access plan</w:t>
      </w:r>
    </w:p>
    <w:p w14:paraId="2BEC5668" w14:textId="77777777" w:rsidR="00BF79DF" w:rsidRDefault="00BF79DF" w:rsidP="000D5968">
      <w:pPr>
        <w:pStyle w:val="ListParagraph"/>
        <w:jc w:val="both"/>
      </w:pPr>
    </w:p>
    <w:p w14:paraId="24BBAA2D" w14:textId="77777777" w:rsidR="00BF79DF" w:rsidRDefault="00BF79DF" w:rsidP="000D5968">
      <w:pPr>
        <w:pStyle w:val="ListParagraph"/>
        <w:jc w:val="both"/>
      </w:pPr>
      <w:r>
        <w:t>The results obtained about flux partitioning of CH</w:t>
      </w:r>
      <w:r w:rsidRPr="004D5F80">
        <w:rPr>
          <w:vertAlign w:val="subscript"/>
        </w:rPr>
        <w:t>4</w:t>
      </w:r>
      <w:r>
        <w:t xml:space="preserve"> fluxes in this type of ecosystem could be of relevance for the development of mitigation strategies or to understand if the ecosystem will become a carbon source under changing climatic conditions, as a better knowledge of the mechanisms responsible of the fluxes is therefore required.</w:t>
      </w:r>
    </w:p>
    <w:p w14:paraId="4E7C4462" w14:textId="77777777" w:rsidR="00BF79DF" w:rsidRPr="00F20757" w:rsidRDefault="00BF79DF" w:rsidP="000D5968">
      <w:pPr>
        <w:pStyle w:val="ListParagraph"/>
        <w:jc w:val="both"/>
      </w:pPr>
      <w:r>
        <w:t>The main risk of the proposed project could be that the results obtained with EC and chambers, would not allow to do the flux partitioning because of differences in the resolution of both techniques. If this was the case, we might consider building chambers were plants are also included, to better compare the CH</w:t>
      </w:r>
      <w:r w:rsidRPr="004D5F80">
        <w:rPr>
          <w:vertAlign w:val="subscript"/>
        </w:rPr>
        <w:t>4</w:t>
      </w:r>
      <w:r>
        <w:t xml:space="preserve"> fluxes from the wetland before doing the flux partitioning. We also expect to estimate the full GHG budget of the wetland combining the measured CO</w:t>
      </w:r>
      <w:r w:rsidRPr="00665059">
        <w:rPr>
          <w:vertAlign w:val="subscript"/>
        </w:rPr>
        <w:t>2</w:t>
      </w:r>
      <w:r>
        <w:t>, CH</w:t>
      </w:r>
      <w:r w:rsidRPr="00665059">
        <w:rPr>
          <w:vertAlign w:val="subscript"/>
        </w:rPr>
        <w:t>4</w:t>
      </w:r>
      <w:r>
        <w:t xml:space="preserve"> and H</w:t>
      </w:r>
      <w:r w:rsidRPr="00665059">
        <w:rPr>
          <w:vertAlign w:val="subscript"/>
        </w:rPr>
        <w:t>2</w:t>
      </w:r>
      <w:r>
        <w:t>O fluxes. The obtained results will be published in an international research journal.</w:t>
      </w:r>
    </w:p>
    <w:p w14:paraId="10583ABF" w14:textId="77777777" w:rsidR="00BF79DF" w:rsidRPr="00F20757" w:rsidRDefault="00BF79DF" w:rsidP="000D5968">
      <w:pPr>
        <w:ind w:left="720"/>
      </w:pPr>
    </w:p>
    <w:p w14:paraId="23D26E61" w14:textId="77777777" w:rsidR="00BF79DF" w:rsidRPr="00861515" w:rsidRDefault="00BF79DF" w:rsidP="00F20757">
      <w:pPr>
        <w:pStyle w:val="ListParagraph"/>
        <w:ind w:left="360"/>
        <w:rPr>
          <w:b/>
          <w:bCs/>
        </w:rPr>
      </w:pPr>
    </w:p>
    <w:p w14:paraId="5AE15388" w14:textId="77777777" w:rsidR="00BF79DF" w:rsidRDefault="00BF79DF" w:rsidP="00F20757">
      <w:pPr>
        <w:pStyle w:val="ListParagraph"/>
        <w:numPr>
          <w:ilvl w:val="0"/>
          <w:numId w:val="1"/>
        </w:numPr>
        <w:ind w:left="360"/>
        <w:rPr>
          <w:b/>
          <w:bCs/>
        </w:rPr>
      </w:pPr>
      <w:r>
        <w:rPr>
          <w:b/>
          <w:bCs/>
        </w:rPr>
        <w:t>Key literature</w:t>
      </w:r>
    </w:p>
    <w:p w14:paraId="114E6F83" w14:textId="77777777" w:rsidR="00BF79DF" w:rsidRDefault="00BF79DF" w:rsidP="000D5968"/>
    <w:p w14:paraId="0918A5AC" w14:textId="77777777" w:rsidR="00BF79DF" w:rsidRPr="007D189D" w:rsidRDefault="00BF79DF" w:rsidP="00645D8E">
      <w:pPr>
        <w:ind w:left="720" w:hanging="720"/>
      </w:pPr>
      <w:proofErr w:type="spellStart"/>
      <w:r w:rsidRPr="007D189D">
        <w:t>Baldocchi</w:t>
      </w:r>
      <w:proofErr w:type="spellEnd"/>
      <w:r w:rsidRPr="007D189D">
        <w:t xml:space="preserve"> DD et al. (2001) FLUXNET:  A new tool to study the temporal and spatial variability of ecosystem-scale carbon dioxide, water vapor, and energy flux densities. Bulletin of the American Meteorological Society 82: 2415–2434</w:t>
      </w:r>
    </w:p>
    <w:p w14:paraId="119869FD" w14:textId="77777777" w:rsidR="00BF79DF" w:rsidRPr="007D189D" w:rsidRDefault="00BF79DF" w:rsidP="00645D8E">
      <w:pPr>
        <w:ind w:left="720" w:hanging="720"/>
      </w:pPr>
      <w:r w:rsidRPr="007D189D">
        <w:t xml:space="preserve">Brix H, Sorrell BK, </w:t>
      </w:r>
      <w:proofErr w:type="spellStart"/>
      <w:r w:rsidRPr="007D189D">
        <w:t>Lorenzen</w:t>
      </w:r>
      <w:proofErr w:type="spellEnd"/>
      <w:r w:rsidRPr="007D189D">
        <w:t xml:space="preserve"> B (2001) Are </w:t>
      </w:r>
      <w:proofErr w:type="spellStart"/>
      <w:r w:rsidRPr="007D189D">
        <w:t>Phragmites</w:t>
      </w:r>
      <w:proofErr w:type="spellEnd"/>
      <w:r w:rsidRPr="007D189D">
        <w:t>-dominated wetlands a net source or net sink of greenhouse gases? Aquatic Botany 69:313-324</w:t>
      </w:r>
    </w:p>
    <w:p w14:paraId="1F26D2B9" w14:textId="77777777" w:rsidR="00BF79DF" w:rsidRPr="007D189D" w:rsidRDefault="00BF79DF" w:rsidP="00645D8E">
      <w:pPr>
        <w:pStyle w:val="ListParagraph"/>
        <w:ind w:hanging="720"/>
      </w:pPr>
      <w:r w:rsidRPr="007D189D">
        <w:t xml:space="preserve">Davidson EA, </w:t>
      </w:r>
      <w:proofErr w:type="spellStart"/>
      <w:r w:rsidRPr="007D189D">
        <w:t>Janssens</w:t>
      </w:r>
      <w:proofErr w:type="spellEnd"/>
      <w:r w:rsidRPr="007D189D">
        <w:t xml:space="preserve"> IA (2006) Temperature sensitivity of soil carbon decomposition and feedbacks to climate change. Nature 440:165-173</w:t>
      </w:r>
    </w:p>
    <w:p w14:paraId="2F6EC572" w14:textId="77777777" w:rsidR="00BF79DF" w:rsidRPr="007D189D" w:rsidRDefault="00BF79DF" w:rsidP="001C02AB">
      <w:pPr>
        <w:ind w:left="720" w:hanging="720"/>
      </w:pPr>
      <w:proofErr w:type="spellStart"/>
      <w:r w:rsidRPr="007D189D">
        <w:t>Denmead</w:t>
      </w:r>
      <w:proofErr w:type="spellEnd"/>
      <w:r w:rsidRPr="007D189D">
        <w:t>, OT (2008) Approaches to measuring fluxes of methane and nitrous oxide between landscapes and the atmosphere. Plant and Soil 309:5–24</w:t>
      </w:r>
    </w:p>
    <w:p w14:paraId="47996FC5" w14:textId="77777777" w:rsidR="00BF79DF" w:rsidRPr="007D189D" w:rsidRDefault="00BF79DF" w:rsidP="00645D8E">
      <w:pPr>
        <w:pStyle w:val="ListParagraph"/>
        <w:ind w:hanging="720"/>
      </w:pPr>
      <w:proofErr w:type="spellStart"/>
      <w:r w:rsidRPr="007D189D">
        <w:lastRenderedPageBreak/>
        <w:t>Grünfeld</w:t>
      </w:r>
      <w:proofErr w:type="spellEnd"/>
      <w:r w:rsidRPr="007D189D">
        <w:t xml:space="preserve"> S, Brix H (1999) </w:t>
      </w:r>
      <w:proofErr w:type="spellStart"/>
      <w:r w:rsidRPr="007D189D">
        <w:t>Methanogenesis</w:t>
      </w:r>
      <w:proofErr w:type="spellEnd"/>
      <w:r w:rsidRPr="007D189D">
        <w:t xml:space="preserve"> and methane emissions: effects of water table, substrate type and presence of </w:t>
      </w:r>
      <w:proofErr w:type="spellStart"/>
      <w:r w:rsidRPr="007D189D">
        <w:t>Phragmitesaustralis</w:t>
      </w:r>
      <w:proofErr w:type="spellEnd"/>
      <w:r w:rsidRPr="007D189D">
        <w:t>. Aquatic Botany 64: 63–75</w:t>
      </w:r>
    </w:p>
    <w:p w14:paraId="6461ABBC" w14:textId="77777777" w:rsidR="00BF79DF" w:rsidRPr="007D189D" w:rsidRDefault="00BF79DF" w:rsidP="00645D8E">
      <w:pPr>
        <w:pStyle w:val="ListParagraph"/>
        <w:ind w:hanging="720"/>
      </w:pPr>
      <w:r w:rsidRPr="007D189D">
        <w:t>IPCC (2007) Climate Change 2007: The Physical Science Basis. Contribution of Working Group I to the Fourth Assessment Report of the Intergovernmental Panel on Climate Change. Cambridge University Press, Cambridge, United Kingdom and New York, NY, USA.</w:t>
      </w:r>
    </w:p>
    <w:p w14:paraId="12063CF7" w14:textId="77777777" w:rsidR="00BF79DF" w:rsidRPr="007D189D" w:rsidRDefault="00BF79DF" w:rsidP="00645D8E">
      <w:pPr>
        <w:pStyle w:val="ListParagraph"/>
        <w:ind w:hanging="720"/>
      </w:pPr>
      <w:r w:rsidRPr="007D189D">
        <w:t xml:space="preserve">Meijide A, </w:t>
      </w:r>
      <w:proofErr w:type="spellStart"/>
      <w:r w:rsidRPr="007D189D">
        <w:t>Manca</w:t>
      </w:r>
      <w:proofErr w:type="spellEnd"/>
      <w:r w:rsidRPr="007D189D">
        <w:t xml:space="preserve"> G, </w:t>
      </w:r>
      <w:proofErr w:type="spellStart"/>
      <w:r w:rsidRPr="007D189D">
        <w:t>Goded</w:t>
      </w:r>
      <w:proofErr w:type="spellEnd"/>
      <w:r w:rsidRPr="007D189D">
        <w:t xml:space="preserve"> I, </w:t>
      </w:r>
      <w:proofErr w:type="spellStart"/>
      <w:r w:rsidRPr="007D189D">
        <w:t>Magliulo</w:t>
      </w:r>
      <w:proofErr w:type="spellEnd"/>
      <w:r w:rsidRPr="007D189D">
        <w:t xml:space="preserve"> V, di </w:t>
      </w:r>
      <w:proofErr w:type="spellStart"/>
      <w:r w:rsidRPr="007D189D">
        <w:t>Tommasi</w:t>
      </w:r>
      <w:proofErr w:type="spellEnd"/>
      <w:r w:rsidRPr="007D189D">
        <w:t xml:space="preserve"> P, </w:t>
      </w:r>
      <w:proofErr w:type="spellStart"/>
      <w:r w:rsidRPr="007D189D">
        <w:t>Seufert</w:t>
      </w:r>
      <w:proofErr w:type="spellEnd"/>
      <w:r w:rsidRPr="007D189D">
        <w:t xml:space="preserve"> G, </w:t>
      </w:r>
      <w:proofErr w:type="spellStart"/>
      <w:r w:rsidRPr="007D189D">
        <w:t>Cescatti</w:t>
      </w:r>
      <w:proofErr w:type="spellEnd"/>
      <w:r w:rsidRPr="007D189D">
        <w:t xml:space="preserve"> A (2011) Seasonal trends and environmental controls of methane emissions in a rice paddy field in Northern Italy. </w:t>
      </w:r>
      <w:proofErr w:type="spellStart"/>
      <w:r w:rsidRPr="007D189D">
        <w:t>Biogeosciences</w:t>
      </w:r>
      <w:proofErr w:type="spellEnd"/>
      <w:r w:rsidRPr="007D189D">
        <w:t>, 8:3809–3821</w:t>
      </w:r>
    </w:p>
    <w:p w14:paraId="145D9844" w14:textId="0F0F8538" w:rsidR="00BF79DF" w:rsidRPr="007D189D" w:rsidRDefault="00BF79DF" w:rsidP="00645D8E">
      <w:pPr>
        <w:pStyle w:val="ListParagraph"/>
        <w:ind w:hanging="720"/>
      </w:pPr>
      <w:r w:rsidRPr="007D189D">
        <w:t>Millennium-Ecosystem-Assessment (2005) Ecosystems and Human Well-being:  Wetlands and</w:t>
      </w:r>
      <w:r w:rsidR="0094583C">
        <w:t xml:space="preserve"> </w:t>
      </w:r>
      <w:proofErr w:type="gramStart"/>
      <w:r w:rsidRPr="007D189D">
        <w:t>Water  Synthesis</w:t>
      </w:r>
      <w:proofErr w:type="gramEnd"/>
      <w:r w:rsidRPr="007D189D">
        <w:t>, Washington, D. C.</w:t>
      </w:r>
    </w:p>
    <w:p w14:paraId="65A71595" w14:textId="77777777" w:rsidR="00BF79DF" w:rsidRPr="00702F21" w:rsidRDefault="00BF79DF" w:rsidP="00645D8E">
      <w:pPr>
        <w:pStyle w:val="ListParagraph"/>
        <w:ind w:hanging="720"/>
        <w:rPr>
          <w:b/>
          <w:bCs/>
        </w:rPr>
      </w:pPr>
      <w:proofErr w:type="spellStart"/>
      <w:r w:rsidRPr="007D189D">
        <w:t>Podgrajsek</w:t>
      </w:r>
      <w:proofErr w:type="spellEnd"/>
      <w:r w:rsidRPr="007D189D">
        <w:t xml:space="preserve"> E, </w:t>
      </w:r>
      <w:proofErr w:type="spellStart"/>
      <w:r w:rsidRPr="007D189D">
        <w:t>SahléeE</w:t>
      </w:r>
      <w:proofErr w:type="spellEnd"/>
      <w:r w:rsidRPr="007D189D">
        <w:t xml:space="preserve">, </w:t>
      </w:r>
      <w:proofErr w:type="spellStart"/>
      <w:r w:rsidRPr="007D189D">
        <w:t>Bastviken</w:t>
      </w:r>
      <w:proofErr w:type="spellEnd"/>
      <w:r w:rsidRPr="007D189D">
        <w:t xml:space="preserve"> D, Holst J, </w:t>
      </w:r>
      <w:proofErr w:type="spellStart"/>
      <w:r w:rsidRPr="007D189D">
        <w:t>Lindroth</w:t>
      </w:r>
      <w:proofErr w:type="spellEnd"/>
      <w:r w:rsidRPr="007D189D">
        <w:t xml:space="preserve"> A, </w:t>
      </w:r>
      <w:proofErr w:type="spellStart"/>
      <w:r w:rsidRPr="007D189D">
        <w:t>Tranvik</w:t>
      </w:r>
      <w:proofErr w:type="spellEnd"/>
      <w:r w:rsidRPr="007D189D">
        <w:t xml:space="preserve"> L, </w:t>
      </w:r>
      <w:proofErr w:type="spellStart"/>
      <w:r w:rsidRPr="007D189D">
        <w:t>Rutgersson</w:t>
      </w:r>
      <w:proofErr w:type="spellEnd"/>
      <w:r w:rsidRPr="007D189D">
        <w:t xml:space="preserve"> A (2014)</w:t>
      </w:r>
      <w:r>
        <w:t xml:space="preserve"> Comparison of floating chamber and eddy covariance  measurements of lake greenhouse gas fluxes. </w:t>
      </w:r>
      <w:proofErr w:type="spellStart"/>
      <w:r>
        <w:t>Biogeosciences</w:t>
      </w:r>
      <w:proofErr w:type="spellEnd"/>
      <w:r>
        <w:t xml:space="preserve"> 11: 4225–4233</w:t>
      </w:r>
    </w:p>
    <w:p w14:paraId="55F3EDC3" w14:textId="77777777" w:rsidR="00BF79DF" w:rsidRPr="007D189D" w:rsidRDefault="00BF79DF" w:rsidP="00645D8E">
      <w:pPr>
        <w:ind w:left="720" w:hanging="720"/>
      </w:pPr>
      <w:proofErr w:type="spellStart"/>
      <w:r w:rsidRPr="007D189D">
        <w:t>Songa</w:t>
      </w:r>
      <w:proofErr w:type="spellEnd"/>
      <w:r w:rsidRPr="007D189D">
        <w:t xml:space="preserve"> C, </w:t>
      </w:r>
      <w:proofErr w:type="spellStart"/>
      <w:r w:rsidRPr="007D189D">
        <w:t>Zhanga</w:t>
      </w:r>
      <w:proofErr w:type="spellEnd"/>
      <w:r w:rsidRPr="007D189D">
        <w:t xml:space="preserve"> J, </w:t>
      </w:r>
      <w:proofErr w:type="spellStart"/>
      <w:r w:rsidRPr="007D189D">
        <w:t>WangaY,Wangc</w:t>
      </w:r>
      <w:proofErr w:type="spellEnd"/>
      <w:r w:rsidRPr="007D189D">
        <w:t xml:space="preserve"> Y, </w:t>
      </w:r>
      <w:proofErr w:type="spellStart"/>
      <w:r w:rsidRPr="007D189D">
        <w:t>Zhaoa</w:t>
      </w:r>
      <w:proofErr w:type="spellEnd"/>
      <w:r w:rsidRPr="007D189D">
        <w:t xml:space="preserve"> Z (2008) Emission of CO2, CH4 and N2O from freshwater marsh in northeast of China. Journal of Environmental Management 88: 428–436</w:t>
      </w:r>
    </w:p>
    <w:p w14:paraId="09F53C9E" w14:textId="77777777" w:rsidR="00BF79DF" w:rsidRPr="007D189D" w:rsidRDefault="00BF79DF" w:rsidP="00645D8E">
      <w:pPr>
        <w:pStyle w:val="ListParagraph"/>
        <w:ind w:hanging="720"/>
      </w:pPr>
      <w:r w:rsidRPr="007D189D">
        <w:t xml:space="preserve">Yang Z, Zhao Y, Xia X (2012) Nitrous oxide emissions from </w:t>
      </w:r>
      <w:proofErr w:type="spellStart"/>
      <w:r w:rsidRPr="007D189D">
        <w:t>Phragmitesaustralis</w:t>
      </w:r>
      <w:proofErr w:type="spellEnd"/>
      <w:r w:rsidRPr="007D189D">
        <w:t>-dominated zones in a shallow lake. Environmental Pollution 166:116–124</w:t>
      </w:r>
    </w:p>
    <w:p w14:paraId="202326A8" w14:textId="77777777" w:rsidR="00BF79DF" w:rsidRDefault="00BF79DF" w:rsidP="00645D8E">
      <w:pPr>
        <w:pStyle w:val="ListParagraph"/>
        <w:ind w:hanging="720"/>
      </w:pPr>
      <w:r w:rsidRPr="007D189D">
        <w:t xml:space="preserve">Zhou L, Zhou G, </w:t>
      </w:r>
      <w:proofErr w:type="spellStart"/>
      <w:r w:rsidRPr="007D189D">
        <w:t>Jia</w:t>
      </w:r>
      <w:proofErr w:type="spellEnd"/>
      <w:r w:rsidRPr="007D189D">
        <w:t xml:space="preserve"> Q (2009) Annual cycle of CO2 exchange over a reed (</w:t>
      </w:r>
      <w:proofErr w:type="spellStart"/>
      <w:r w:rsidRPr="007D189D">
        <w:t>Phragmites</w:t>
      </w:r>
      <w:r>
        <w:t>australis</w:t>
      </w:r>
      <w:proofErr w:type="spellEnd"/>
      <w:r>
        <w:t>) wetland in Northeast China. Aquatic Botany 91:91-98</w:t>
      </w:r>
    </w:p>
    <w:p w14:paraId="7F8EC9C7" w14:textId="77777777" w:rsidR="00BF79DF" w:rsidRDefault="00BF79DF" w:rsidP="00645D8E">
      <w:pPr>
        <w:ind w:left="720" w:hanging="720"/>
      </w:pPr>
    </w:p>
    <w:sectPr w:rsidR="00BF79DF" w:rsidSect="004274C0">
      <w:headerReference w:type="default" r:id="rId9"/>
      <w:footerReference w:type="default" r:id="rId10"/>
      <w:pgSz w:w="12240" w:h="15840"/>
      <w:pgMar w:top="1417" w:right="1080" w:bottom="1417"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70F7" w14:textId="77777777" w:rsidR="00501DB6" w:rsidRDefault="00501DB6" w:rsidP="00446697">
      <w:r>
        <w:separator/>
      </w:r>
    </w:p>
  </w:endnote>
  <w:endnote w:type="continuationSeparator" w:id="0">
    <w:p w14:paraId="7CFFD739" w14:textId="77777777" w:rsidR="00501DB6" w:rsidRDefault="00501DB6"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F51C0" w14:textId="77777777" w:rsidR="00BF79DF" w:rsidRDefault="00BF79DF" w:rsidP="0032758B">
    <w:pPr>
      <w:pStyle w:val="Footer"/>
      <w:tabs>
        <w:tab w:val="clear" w:pos="4680"/>
        <w:tab w:val="clear" w:pos="9360"/>
        <w:tab w:val="center" w:pos="5103"/>
        <w:tab w:val="right" w:pos="10065"/>
      </w:tabs>
    </w:pPr>
    <w:r>
      <w:t>30nov2011</w:t>
    </w:r>
  </w:p>
  <w:p w14:paraId="54CFEE78" w14:textId="77777777" w:rsidR="00BF79DF" w:rsidRDefault="00BF79DF"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rsidR="007F5C6A">
      <w:fldChar w:fldCharType="begin"/>
    </w:r>
    <w:r w:rsidR="007F5C6A">
      <w:instrText xml:space="preserve"> PAGE    \* MERGEFORMAT </w:instrText>
    </w:r>
    <w:r w:rsidR="007F5C6A">
      <w:fldChar w:fldCharType="separate"/>
    </w:r>
    <w:r w:rsidR="00B33368">
      <w:rPr>
        <w:noProof/>
      </w:rPr>
      <w:t>6</w:t>
    </w:r>
    <w:r w:rsidR="007F5C6A">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9E8E5" w14:textId="77777777" w:rsidR="00501DB6" w:rsidRDefault="00501DB6" w:rsidP="00446697">
      <w:r>
        <w:separator/>
      </w:r>
    </w:p>
  </w:footnote>
  <w:footnote w:type="continuationSeparator" w:id="0">
    <w:p w14:paraId="75BE906F" w14:textId="77777777" w:rsidR="00501DB6" w:rsidRDefault="00501DB6"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10CC" w14:textId="7DF2054C" w:rsidR="00BF79DF" w:rsidRDefault="0008639D" w:rsidP="00446697">
    <w:pPr>
      <w:pStyle w:val="Header"/>
      <w:jc w:val="right"/>
    </w:pPr>
    <w:r>
      <w:rPr>
        <w:noProof/>
        <w:lang w:val="de-DE" w:eastAsia="de-DE"/>
      </w:rPr>
      <w:drawing>
        <wp:inline distT="0" distB="0" distL="0" distR="0" wp14:anchorId="4EB28109" wp14:editId="6AC40B4A">
          <wp:extent cx="1945640" cy="753745"/>
          <wp:effectExtent l="0" t="0" r="0" b="8255"/>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goslogo_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753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3206FCA"/>
    <w:multiLevelType w:val="hybridMultilevel"/>
    <w:tmpl w:val="C200EB32"/>
    <w:lvl w:ilvl="0" w:tplc="15BC0C92">
      <w:start w:val="3"/>
      <w:numFmt w:val="bullet"/>
      <w:lvlText w:val="-"/>
      <w:lvlJc w:val="left"/>
      <w:pPr>
        <w:ind w:left="1080" w:hanging="360"/>
      </w:pPr>
      <w:rPr>
        <w:rFonts w:ascii="Trebuchet MS" w:eastAsia="Times New Roman" w:hAnsi="Trebuchet M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97"/>
    <w:rsid w:val="00031635"/>
    <w:rsid w:val="0005063C"/>
    <w:rsid w:val="00076BD4"/>
    <w:rsid w:val="0008639D"/>
    <w:rsid w:val="000D5968"/>
    <w:rsid w:val="00131F4C"/>
    <w:rsid w:val="0014377B"/>
    <w:rsid w:val="00146C0B"/>
    <w:rsid w:val="001C02AB"/>
    <w:rsid w:val="00204937"/>
    <w:rsid w:val="00206684"/>
    <w:rsid w:val="00256600"/>
    <w:rsid w:val="00257061"/>
    <w:rsid w:val="002C3273"/>
    <w:rsid w:val="002D14E9"/>
    <w:rsid w:val="002F66F0"/>
    <w:rsid w:val="0032758B"/>
    <w:rsid w:val="00375C39"/>
    <w:rsid w:val="00377D3A"/>
    <w:rsid w:val="003C3B3B"/>
    <w:rsid w:val="003C5DBC"/>
    <w:rsid w:val="003F2A2B"/>
    <w:rsid w:val="003F4099"/>
    <w:rsid w:val="004007C4"/>
    <w:rsid w:val="004274C0"/>
    <w:rsid w:val="00446697"/>
    <w:rsid w:val="004D5F80"/>
    <w:rsid w:val="00501DB6"/>
    <w:rsid w:val="00542292"/>
    <w:rsid w:val="005634C3"/>
    <w:rsid w:val="005911A1"/>
    <w:rsid w:val="005C3881"/>
    <w:rsid w:val="005F0316"/>
    <w:rsid w:val="00610741"/>
    <w:rsid w:val="0063453C"/>
    <w:rsid w:val="00645D8E"/>
    <w:rsid w:val="0065666F"/>
    <w:rsid w:val="00665059"/>
    <w:rsid w:val="00687E75"/>
    <w:rsid w:val="00691F19"/>
    <w:rsid w:val="006A223B"/>
    <w:rsid w:val="006E6813"/>
    <w:rsid w:val="00702F21"/>
    <w:rsid w:val="00791C28"/>
    <w:rsid w:val="007D189D"/>
    <w:rsid w:val="007F5C6A"/>
    <w:rsid w:val="00835E5A"/>
    <w:rsid w:val="00844945"/>
    <w:rsid w:val="00861515"/>
    <w:rsid w:val="008B1F85"/>
    <w:rsid w:val="008B3DBE"/>
    <w:rsid w:val="008D36E6"/>
    <w:rsid w:val="009368E4"/>
    <w:rsid w:val="0094583C"/>
    <w:rsid w:val="00957ABC"/>
    <w:rsid w:val="009B10E5"/>
    <w:rsid w:val="009F76BF"/>
    <w:rsid w:val="00A062D9"/>
    <w:rsid w:val="00A16EF7"/>
    <w:rsid w:val="00A52BCD"/>
    <w:rsid w:val="00A83631"/>
    <w:rsid w:val="00AC3C08"/>
    <w:rsid w:val="00AD4BF5"/>
    <w:rsid w:val="00AE24A4"/>
    <w:rsid w:val="00B04F7C"/>
    <w:rsid w:val="00B26202"/>
    <w:rsid w:val="00B33368"/>
    <w:rsid w:val="00B47EDA"/>
    <w:rsid w:val="00B90661"/>
    <w:rsid w:val="00BE06BB"/>
    <w:rsid w:val="00BF79DF"/>
    <w:rsid w:val="00C13043"/>
    <w:rsid w:val="00C160F9"/>
    <w:rsid w:val="00C1747B"/>
    <w:rsid w:val="00C354BA"/>
    <w:rsid w:val="00C42810"/>
    <w:rsid w:val="00C603D7"/>
    <w:rsid w:val="00C908C4"/>
    <w:rsid w:val="00CA42B3"/>
    <w:rsid w:val="00CD311B"/>
    <w:rsid w:val="00CD4EFD"/>
    <w:rsid w:val="00D043BF"/>
    <w:rsid w:val="00D20AF5"/>
    <w:rsid w:val="00D40C17"/>
    <w:rsid w:val="00D62F13"/>
    <w:rsid w:val="00D920F9"/>
    <w:rsid w:val="00DD35D1"/>
    <w:rsid w:val="00DE21C3"/>
    <w:rsid w:val="00E05013"/>
    <w:rsid w:val="00E36C70"/>
    <w:rsid w:val="00E72258"/>
    <w:rsid w:val="00E81728"/>
    <w:rsid w:val="00EB2511"/>
    <w:rsid w:val="00F16BEF"/>
    <w:rsid w:val="00F20757"/>
    <w:rsid w:val="00F45FF8"/>
    <w:rsid w:val="00F746A9"/>
    <w:rsid w:val="00FB42D5"/>
    <w:rsid w:val="00FE3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37068"/>
  <w15:docId w15:val="{B1B63E5D-7ACB-4891-8C0C-8941294D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97"/>
    <w:rPr>
      <w:rFonts w:ascii="Trebuchet MS" w:hAnsi="Trebuchet MS" w:cs="Trebuchet MS"/>
      <w:sz w:val="24"/>
      <w:szCs w:val="24"/>
      <w:lang w:val="en-US" w:eastAsia="en-US"/>
    </w:rPr>
  </w:style>
  <w:style w:type="paragraph" w:styleId="Heading1">
    <w:name w:val="heading 1"/>
    <w:basedOn w:val="Normal"/>
    <w:next w:val="Normal"/>
    <w:link w:val="Heading1Char"/>
    <w:uiPriority w:val="99"/>
    <w:qFormat/>
    <w:rsid w:val="00446697"/>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697"/>
    <w:rPr>
      <w:rFonts w:ascii="Cambria" w:hAnsi="Cambria" w:cs="Cambria"/>
      <w:b/>
      <w:bCs/>
      <w:color w:val="365F91"/>
      <w:sz w:val="28"/>
      <w:szCs w:val="28"/>
    </w:rPr>
  </w:style>
  <w:style w:type="paragraph" w:styleId="Header">
    <w:name w:val="header"/>
    <w:basedOn w:val="Normal"/>
    <w:link w:val="HeaderChar"/>
    <w:uiPriority w:val="99"/>
    <w:rsid w:val="00446697"/>
    <w:pPr>
      <w:tabs>
        <w:tab w:val="center" w:pos="4680"/>
        <w:tab w:val="right" w:pos="9360"/>
      </w:tabs>
    </w:pPr>
  </w:style>
  <w:style w:type="character" w:customStyle="1" w:styleId="HeaderChar">
    <w:name w:val="Header Char"/>
    <w:basedOn w:val="DefaultParagraphFont"/>
    <w:link w:val="Header"/>
    <w:uiPriority w:val="99"/>
    <w:locked/>
    <w:rsid w:val="00446697"/>
    <w:rPr>
      <w:sz w:val="24"/>
      <w:szCs w:val="24"/>
    </w:rPr>
  </w:style>
  <w:style w:type="paragraph" w:styleId="Footer">
    <w:name w:val="footer"/>
    <w:basedOn w:val="Normal"/>
    <w:link w:val="FooterChar"/>
    <w:uiPriority w:val="99"/>
    <w:rsid w:val="00446697"/>
    <w:pPr>
      <w:tabs>
        <w:tab w:val="center" w:pos="4680"/>
        <w:tab w:val="right" w:pos="9360"/>
      </w:tabs>
    </w:pPr>
  </w:style>
  <w:style w:type="character" w:customStyle="1" w:styleId="FooterChar">
    <w:name w:val="Footer Char"/>
    <w:basedOn w:val="DefaultParagraphFont"/>
    <w:link w:val="Footer"/>
    <w:uiPriority w:val="99"/>
    <w:locked/>
    <w:rsid w:val="00446697"/>
    <w:rPr>
      <w:sz w:val="24"/>
      <w:szCs w:val="24"/>
    </w:rPr>
  </w:style>
  <w:style w:type="paragraph" w:styleId="BalloonText">
    <w:name w:val="Balloon Text"/>
    <w:basedOn w:val="Normal"/>
    <w:link w:val="BalloonTextChar"/>
    <w:uiPriority w:val="99"/>
    <w:semiHidden/>
    <w:rsid w:val="00446697"/>
    <w:rPr>
      <w:rFonts w:ascii="Tahoma" w:hAnsi="Tahoma" w:cs="Tahoma"/>
      <w:sz w:val="16"/>
      <w:szCs w:val="16"/>
    </w:rPr>
  </w:style>
  <w:style w:type="character" w:customStyle="1" w:styleId="BalloonTextChar">
    <w:name w:val="Balloon Text Char"/>
    <w:basedOn w:val="DefaultParagraphFont"/>
    <w:link w:val="BalloonText"/>
    <w:uiPriority w:val="99"/>
    <w:locked/>
    <w:rsid w:val="00446697"/>
    <w:rPr>
      <w:rFonts w:ascii="Tahoma" w:hAnsi="Tahoma" w:cs="Tahoma"/>
      <w:sz w:val="16"/>
      <w:szCs w:val="16"/>
    </w:rPr>
  </w:style>
  <w:style w:type="paragraph" w:styleId="ListParagraph">
    <w:name w:val="List Paragraph"/>
    <w:basedOn w:val="Normal"/>
    <w:uiPriority w:val="99"/>
    <w:qFormat/>
    <w:rsid w:val="00861515"/>
    <w:pPr>
      <w:ind w:left="720"/>
    </w:pPr>
  </w:style>
  <w:style w:type="character" w:styleId="Hyperlink">
    <w:name w:val="Hyperlink"/>
    <w:basedOn w:val="DefaultParagraphFont"/>
    <w:uiPriority w:val="99"/>
    <w:rsid w:val="003F2A2B"/>
    <w:rPr>
      <w:color w:val="0000FF"/>
      <w:u w:val="single"/>
    </w:rPr>
  </w:style>
  <w:style w:type="table" w:styleId="TableGrid">
    <w:name w:val="Table Grid"/>
    <w:basedOn w:val="TableNormal"/>
    <w:uiPriority w:val="99"/>
    <w:rsid w:val="00257061"/>
    <w:rPr>
      <w:rFonts w:ascii="Trebuchet MS" w:hAnsi="Trebuchet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02F21"/>
    <w:rPr>
      <w:sz w:val="16"/>
      <w:szCs w:val="16"/>
    </w:rPr>
  </w:style>
  <w:style w:type="paragraph" w:styleId="CommentText">
    <w:name w:val="annotation text"/>
    <w:basedOn w:val="Normal"/>
    <w:link w:val="CommentTextChar"/>
    <w:uiPriority w:val="99"/>
    <w:semiHidden/>
    <w:rsid w:val="00702F21"/>
    <w:rPr>
      <w:sz w:val="20"/>
      <w:szCs w:val="20"/>
    </w:rPr>
  </w:style>
  <w:style w:type="character" w:customStyle="1" w:styleId="CommentTextChar">
    <w:name w:val="Comment Text Char"/>
    <w:basedOn w:val="DefaultParagraphFont"/>
    <w:link w:val="CommentText"/>
    <w:uiPriority w:val="99"/>
    <w:semiHidden/>
    <w:locked/>
    <w:rsid w:val="00702F21"/>
    <w:rPr>
      <w:rFonts w:ascii="Trebuchet MS" w:hAnsi="Trebuchet MS" w:cs="Trebuchet MS"/>
    </w:rPr>
  </w:style>
  <w:style w:type="paragraph" w:styleId="CommentSubject">
    <w:name w:val="annotation subject"/>
    <w:basedOn w:val="CommentText"/>
    <w:next w:val="CommentText"/>
    <w:link w:val="CommentSubjectChar"/>
    <w:uiPriority w:val="99"/>
    <w:semiHidden/>
    <w:rsid w:val="00702F21"/>
    <w:rPr>
      <w:b/>
      <w:bCs/>
    </w:rPr>
  </w:style>
  <w:style w:type="character" w:customStyle="1" w:styleId="CommentSubjectChar">
    <w:name w:val="Comment Subject Char"/>
    <w:basedOn w:val="CommentTextChar"/>
    <w:link w:val="CommentSubject"/>
    <w:uiPriority w:val="99"/>
    <w:semiHidden/>
    <w:locked/>
    <w:rsid w:val="00702F21"/>
    <w:rPr>
      <w:rFonts w:ascii="Trebuchet MS" w:hAnsi="Trebuchet MS" w:cs="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8272">
      <w:marLeft w:val="0"/>
      <w:marRight w:val="0"/>
      <w:marTop w:val="0"/>
      <w:marBottom w:val="0"/>
      <w:divBdr>
        <w:top w:val="none" w:sz="0" w:space="0" w:color="auto"/>
        <w:left w:val="none" w:sz="0" w:space="0" w:color="auto"/>
        <w:bottom w:val="none" w:sz="0" w:space="0" w:color="auto"/>
        <w:right w:val="none" w:sz="0" w:space="0" w:color="auto"/>
      </w:divBdr>
      <w:divsChild>
        <w:div w:id="789588269">
          <w:marLeft w:val="0"/>
          <w:marRight w:val="0"/>
          <w:marTop w:val="0"/>
          <w:marBottom w:val="0"/>
          <w:divBdr>
            <w:top w:val="none" w:sz="0" w:space="0" w:color="auto"/>
            <w:left w:val="none" w:sz="0" w:space="0" w:color="auto"/>
            <w:bottom w:val="none" w:sz="0" w:space="0" w:color="auto"/>
            <w:right w:val="none" w:sz="0" w:space="0" w:color="auto"/>
          </w:divBdr>
        </w:div>
        <w:div w:id="789588270">
          <w:marLeft w:val="0"/>
          <w:marRight w:val="0"/>
          <w:marTop w:val="0"/>
          <w:marBottom w:val="0"/>
          <w:divBdr>
            <w:top w:val="none" w:sz="0" w:space="0" w:color="auto"/>
            <w:left w:val="none" w:sz="0" w:space="0" w:color="auto"/>
            <w:bottom w:val="none" w:sz="0" w:space="0" w:color="auto"/>
            <w:right w:val="none" w:sz="0" w:space="0" w:color="auto"/>
          </w:divBdr>
        </w:div>
        <w:div w:id="78958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elope@ugr.es" TargetMode="External"/><Relationship Id="rId3" Type="http://schemas.openxmlformats.org/officeDocument/2006/relationships/settings" Target="settings.xml"/><Relationship Id="rId7" Type="http://schemas.openxmlformats.org/officeDocument/2006/relationships/hyperlink" Target="mailto:ameijid@gwd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2615</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InGOS – Integrated non-CO2 Observing System</vt:lpstr>
    </vt:vector>
  </TitlesOfParts>
  <Company>ECN</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InGOS – Integrated non-CO2 Observing System</dc:title>
  <dc:subject/>
  <dc:creator>Alex T. Vermeulen</dc:creator>
  <cp:keywords/>
  <dc:description/>
  <cp:lastModifiedBy>Ana Meijide</cp:lastModifiedBy>
  <cp:revision>7</cp:revision>
  <dcterms:created xsi:type="dcterms:W3CDTF">2014-09-16T10:36:00Z</dcterms:created>
  <dcterms:modified xsi:type="dcterms:W3CDTF">2014-09-16T16:36:00Z</dcterms:modified>
</cp:coreProperties>
</file>